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AB45E">
      <w:pPr>
        <w:spacing w:line="360" w:lineRule="auto"/>
        <w:jc w:val="center"/>
        <w:rPr>
          <w:rFonts w:ascii="Calibri" w:hAnsi="Calibri" w:eastAsia="宋体" w:cs="Times New Roman"/>
          <w:sz w:val="36"/>
          <w:szCs w:val="24"/>
        </w:rPr>
      </w:pPr>
      <w:r>
        <w:rPr>
          <w:rFonts w:ascii="Times New Roman" w:hAnsi="Times New Roman" w:eastAsia="宋体" w:cs="Times New Roman"/>
          <w:b/>
          <w:sz w:val="32"/>
          <w:szCs w:val="30"/>
        </w:rPr>
        <w:t>第三单元</w:t>
      </w:r>
    </w:p>
    <w:p w14:paraId="0BE667C6">
      <w:pPr>
        <w:spacing w:line="360" w:lineRule="auto"/>
        <w:jc w:val="center"/>
        <w:outlineLvl w:val="1"/>
        <w:rPr>
          <w:rFonts w:hint="eastAsia" w:ascii="NEU-BZ-S92" w:hAnsi="NEU-BZ-S92" w:eastAsia="方正书宋_GBK" w:cs="Times New Roman"/>
          <w:color w:val="000000"/>
          <w:kern w:val="0"/>
        </w:rPr>
      </w:pPr>
      <w:r>
        <w:rPr>
          <w:rFonts w:ascii="NEU-BZ-S92" w:hAnsi="NEU-BZ-S92" w:eastAsia="方正书宋_GBK" w:cs="Times New Roman"/>
          <w:color w:val="000000"/>
          <w:kern w:val="0"/>
        </w:rPr>
        <w:drawing>
          <wp:inline distT="0" distB="0" distL="0" distR="0">
            <wp:extent cx="1188720" cy="264795"/>
            <wp:effectExtent l="0" t="0" r="11430" b="1905"/>
            <wp:docPr id="2" name="单元内容概述.EPS" descr="id:214749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单元内容概述.EPS" descr="id:2147497070;FounderCES"/>
                    <pic:cNvPicPr>
                      <a:picLocks noChangeAspect="1"/>
                    </pic:cNvPicPr>
                  </pic:nvPicPr>
                  <pic:blipFill>
                    <a:blip r:embed="rId10"/>
                    <a:stretch>
                      <a:fillRect/>
                    </a:stretch>
                  </pic:blipFill>
                  <pic:spPr>
                    <a:xfrm>
                      <a:off x="0" y="0"/>
                      <a:ext cx="1188720" cy="265320"/>
                    </a:xfrm>
                    <a:prstGeom prst="rect">
                      <a:avLst/>
                    </a:prstGeom>
                  </pic:spPr>
                </pic:pic>
              </a:graphicData>
            </a:graphic>
          </wp:inline>
        </w:drawing>
      </w:r>
    </w:p>
    <w:tbl>
      <w:tblPr>
        <w:tblStyle w:val="8"/>
        <w:tblW w:w="4999" w:type="pct"/>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0D115A87">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2127C084">
            <w:pPr>
              <w:spacing w:line="360" w:lineRule="auto"/>
              <w:ind w:firstLine="420"/>
              <w:jc w:val="center"/>
              <w:rPr>
                <w:rFonts w:hint="eastAsia" w:cs="Times New Roman" w:asciiTheme="minorEastAsia" w:hAnsiTheme="minorEastAsia"/>
                <w:b/>
                <w:sz w:val="24"/>
                <w:szCs w:val="24"/>
              </w:rPr>
            </w:pPr>
            <w:r>
              <w:rPr>
                <w:rFonts w:hint="eastAsia" w:cs="Times New Roman" w:asciiTheme="minorEastAsia" w:hAnsiTheme="minorEastAsia"/>
                <w:b/>
                <w:sz w:val="24"/>
                <w:szCs w:val="24"/>
              </w:rPr>
              <w:t>人文主题</w:t>
            </w:r>
          </w:p>
        </w:tc>
      </w:tr>
      <w:tr w14:paraId="127414DF">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6DCAA6F6">
            <w:pPr>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本单元围绕“童话世界”编排了四篇课文，其中《卖火柴的小女孩》《在牛肚子里旅行》是两篇精读课文，《那一定会很好》《一块奶酪》是两篇略读课文。本单元语文要素为“感受童话丰富的想象”。通过学习，带领学生感受“童话世界”的奇妙，让学生爱上童话，爱上阅读。</w:t>
            </w:r>
          </w:p>
        </w:tc>
      </w:tr>
      <w:tr w14:paraId="6DCC37A2">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0A5158E6">
            <w:pPr>
              <w:spacing w:line="360" w:lineRule="auto"/>
              <w:ind w:firstLine="420"/>
              <w:jc w:val="center"/>
              <w:rPr>
                <w:rFonts w:hint="eastAsia" w:cs="Times New Roman" w:asciiTheme="minorEastAsia" w:hAnsiTheme="minorEastAsia"/>
                <w:b/>
                <w:sz w:val="24"/>
                <w:szCs w:val="24"/>
              </w:rPr>
            </w:pPr>
            <w:r>
              <w:rPr>
                <w:rFonts w:hint="eastAsia" w:cs="Times New Roman" w:asciiTheme="minorEastAsia" w:hAnsiTheme="minorEastAsia"/>
                <w:b/>
                <w:sz w:val="24"/>
                <w:szCs w:val="24"/>
              </w:rPr>
              <w:t>课文编排</w:t>
            </w:r>
          </w:p>
        </w:tc>
      </w:tr>
      <w:tr w14:paraId="0194B62B">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E7F3803">
            <w:pPr>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卖火柴的小女孩》讲述了一个卖火柴的小女孩在大年夜冻死在街头的故事，表达了对穷苦人民悲惨遭遇的深切同情。《那一定会很好》讲了一颗种子不断实现自己的愿望的故事，诠释了树立服务意识，追求人生价值的精神境界。《在牛肚子里旅行》通过写红头被牛吞进肚子里又逃生的故事，引导学生了解牛有四个胃和牛会反刍的科学小知识。《一块奶酪》写了蚂蚁队长因为奶酪渣而产生了激烈的思想斗争，最终让年龄最小的蚂蚁吃了奶酪渣，表现了蚂蚁队长爱护幼小的品质。</w:t>
            </w:r>
          </w:p>
        </w:tc>
      </w:tr>
      <w:tr w14:paraId="1822E499">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11D3263">
            <w:pPr>
              <w:spacing w:line="360" w:lineRule="auto"/>
              <w:ind w:firstLine="420"/>
              <w:jc w:val="center"/>
              <w:rPr>
                <w:rFonts w:hint="eastAsia" w:cs="Times New Roman" w:asciiTheme="minorEastAsia" w:hAnsiTheme="minorEastAsia"/>
                <w:b/>
                <w:sz w:val="24"/>
                <w:szCs w:val="24"/>
              </w:rPr>
            </w:pPr>
            <w:r>
              <w:rPr>
                <w:rFonts w:hint="eastAsia" w:cs="Times New Roman" w:asciiTheme="minorEastAsia" w:hAnsiTheme="minorEastAsia"/>
                <w:b/>
                <w:sz w:val="24"/>
                <w:szCs w:val="24"/>
              </w:rPr>
              <w:t>语文要素</w:t>
            </w:r>
          </w:p>
        </w:tc>
      </w:tr>
      <w:tr w14:paraId="14040216">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0DA87E5A">
            <w:pPr>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本单元的语文要素是“感受童话丰富的想象”。这次专门安排童话单元，旨在引导学生进步体会童话丰富而奇特的想象，帮助学生建立对童话这种文学体裁的初步认识。四篇课文运用多种形式引导学生感受童话丰富的想象， “交流平台”则引导学生梳理总结童话的基本特点、童话中丰富的想象及阅读童话的好处。本单元的习作要求是“试着自己编童话，写童话"。从读童话到写童话，教材编排体现了阅读铺路、由读到写的理念，也为三年级学生起步阶段的习作降低了难度。“试着”一词， 明确本次习作旨在激发学生写童话的兴趣，未对写提出过高要求。</w:t>
            </w:r>
          </w:p>
        </w:tc>
      </w:tr>
    </w:tbl>
    <w:p w14:paraId="78D0D317">
      <w:pPr>
        <w:spacing w:line="360" w:lineRule="auto"/>
        <w:ind w:firstLine="420" w:firstLineChars="200"/>
        <w:jc w:val="center"/>
        <w:outlineLvl w:val="1"/>
        <w:rPr>
          <w:rFonts w:hint="eastAsia" w:ascii="NEU-BZ-S92" w:hAnsi="NEU-BZ-S92" w:eastAsia="方正书宋_GBK" w:cs="Times New Roman"/>
          <w:color w:val="000000"/>
          <w:kern w:val="0"/>
        </w:rPr>
      </w:pPr>
      <w:r>
        <w:rPr>
          <w:rFonts w:ascii="NEU-BZ-S92" w:hAnsi="NEU-BZ-S92" w:eastAsia="方正书宋_GBK" w:cs="Times New Roman"/>
          <w:color w:val="000000"/>
          <w:kern w:val="0"/>
        </w:rPr>
        <w:drawing>
          <wp:inline distT="0" distB="0" distL="0" distR="0">
            <wp:extent cx="1188720" cy="264795"/>
            <wp:effectExtent l="0" t="0" r="11430" b="1905"/>
            <wp:docPr id="3" name="学情分析.EPS" descr="id:214749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学情分析.EPS" descr="id:2147497094;FounderCES"/>
                    <pic:cNvPicPr>
                      <a:picLocks noChangeAspect="1"/>
                    </pic:cNvPicPr>
                  </pic:nvPicPr>
                  <pic:blipFill>
                    <a:blip r:embed="rId11"/>
                    <a:stretch>
                      <a:fillRect/>
                    </a:stretch>
                  </pic:blipFill>
                  <pic:spPr>
                    <a:xfrm>
                      <a:off x="0" y="0"/>
                      <a:ext cx="1188720" cy="265320"/>
                    </a:xfrm>
                    <a:prstGeom prst="rect">
                      <a:avLst/>
                    </a:prstGeom>
                  </pic:spPr>
                </pic:pic>
              </a:graphicData>
            </a:graphic>
          </wp:inline>
        </w:drawing>
      </w:r>
    </w:p>
    <w:tbl>
      <w:tblPr>
        <w:tblStyle w:val="8"/>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4"/>
        <w:gridCol w:w="2304"/>
        <w:gridCol w:w="2765"/>
        <w:gridCol w:w="2270"/>
      </w:tblGrid>
      <w:tr w14:paraId="2D3F94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7E3F1608">
            <w:pPr>
              <w:spacing w:line="360" w:lineRule="auto"/>
              <w:jc w:val="left"/>
              <w:rPr>
                <w:rFonts w:ascii="Calibri" w:hAnsi="Calibri" w:eastAsia="宋体" w:cs="Times New Roman"/>
                <w:b/>
                <w:sz w:val="24"/>
                <w:szCs w:val="24"/>
              </w:rPr>
            </w:pPr>
            <w:r>
              <w:rPr>
                <w:rFonts w:hint="eastAsia" w:ascii="Calibri" w:hAnsi="Calibri" w:eastAsia="宋体" w:cs="Times New Roman"/>
                <w:b/>
                <w:sz w:val="24"/>
                <w:szCs w:val="24"/>
              </w:rPr>
              <w:t>学生的身心特点</w:t>
            </w:r>
          </w:p>
        </w:tc>
        <w:tc>
          <w:tcPr>
            <w:tcW w:w="2303" w:type="dxa"/>
            <w:tcMar>
              <w:left w:w="0" w:type="dxa"/>
              <w:right w:w="0" w:type="dxa"/>
            </w:tcMar>
            <w:vAlign w:val="center"/>
          </w:tcPr>
          <w:p w14:paraId="553D3AB3">
            <w:pPr>
              <w:spacing w:line="360" w:lineRule="auto"/>
              <w:ind w:firstLine="420"/>
              <w:jc w:val="left"/>
              <w:rPr>
                <w:rFonts w:ascii="Calibri" w:hAnsi="Calibri" w:eastAsia="宋体" w:cs="Times New Roman"/>
                <w:szCs w:val="24"/>
              </w:rPr>
            </w:pPr>
          </w:p>
        </w:tc>
        <w:tc>
          <w:tcPr>
            <w:tcW w:w="2763" w:type="dxa"/>
            <w:tcMar>
              <w:left w:w="0" w:type="dxa"/>
              <w:right w:w="0" w:type="dxa"/>
            </w:tcMar>
            <w:vAlign w:val="center"/>
          </w:tcPr>
          <w:p w14:paraId="2901C05E">
            <w:pPr>
              <w:spacing w:line="360" w:lineRule="auto"/>
              <w:jc w:val="left"/>
              <w:rPr>
                <w:rFonts w:ascii="Calibri" w:hAnsi="Calibri" w:eastAsia="宋体" w:cs="Times New Roman"/>
                <w:b/>
                <w:sz w:val="24"/>
                <w:szCs w:val="24"/>
              </w:rPr>
            </w:pPr>
            <w:r>
              <w:rPr>
                <w:rFonts w:hint="eastAsia" w:ascii="Calibri" w:hAnsi="Calibri" w:eastAsia="宋体" w:cs="Times New Roman"/>
                <w:b/>
                <w:sz w:val="24"/>
                <w:szCs w:val="24"/>
              </w:rPr>
              <w:t>学生的认知基础和经验</w:t>
            </w:r>
          </w:p>
        </w:tc>
        <w:tc>
          <w:tcPr>
            <w:tcW w:w="2269" w:type="dxa"/>
            <w:tcMar>
              <w:left w:w="0" w:type="dxa"/>
              <w:right w:w="0" w:type="dxa"/>
            </w:tcMar>
            <w:vAlign w:val="center"/>
          </w:tcPr>
          <w:p w14:paraId="433D99BC">
            <w:pPr>
              <w:spacing w:line="360" w:lineRule="auto"/>
              <w:ind w:firstLine="420"/>
              <w:jc w:val="left"/>
              <w:rPr>
                <w:rFonts w:ascii="Calibri" w:hAnsi="Calibri" w:eastAsia="宋体" w:cs="Times New Roman"/>
                <w:szCs w:val="24"/>
              </w:rPr>
            </w:pPr>
          </w:p>
        </w:tc>
      </w:tr>
      <w:tr w14:paraId="097E23D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7B43A9FD">
            <w:pPr>
              <w:spacing w:line="360" w:lineRule="auto"/>
              <w:jc w:val="left"/>
              <w:rPr>
                <w:rFonts w:ascii="Calibri" w:hAnsi="Calibri" w:eastAsia="宋体" w:cs="Times New Roman"/>
                <w:b/>
                <w:sz w:val="24"/>
                <w:szCs w:val="24"/>
              </w:rPr>
            </w:pPr>
            <w:r>
              <w:rPr>
                <w:rFonts w:hint="eastAsia" w:ascii="Calibri" w:hAnsi="Calibri" w:eastAsia="宋体" w:cs="Times New Roman"/>
                <w:b/>
                <w:sz w:val="24"/>
                <w:szCs w:val="24"/>
              </w:rPr>
              <w:t>学生的个体差异</w:t>
            </w:r>
          </w:p>
        </w:tc>
        <w:tc>
          <w:tcPr>
            <w:tcW w:w="2303" w:type="dxa"/>
            <w:tcMar>
              <w:left w:w="0" w:type="dxa"/>
              <w:right w:w="0" w:type="dxa"/>
            </w:tcMar>
            <w:vAlign w:val="center"/>
          </w:tcPr>
          <w:p w14:paraId="6DDD4751">
            <w:pPr>
              <w:spacing w:line="360" w:lineRule="auto"/>
              <w:ind w:firstLine="420"/>
              <w:jc w:val="left"/>
              <w:rPr>
                <w:rFonts w:ascii="Calibri" w:hAnsi="Calibri" w:eastAsia="宋体" w:cs="Times New Roman"/>
                <w:szCs w:val="24"/>
              </w:rPr>
            </w:pPr>
          </w:p>
        </w:tc>
        <w:tc>
          <w:tcPr>
            <w:tcW w:w="2763" w:type="dxa"/>
            <w:tcMar>
              <w:left w:w="0" w:type="dxa"/>
              <w:right w:w="0" w:type="dxa"/>
            </w:tcMar>
            <w:vAlign w:val="center"/>
          </w:tcPr>
          <w:p w14:paraId="5D05EABB">
            <w:pPr>
              <w:spacing w:line="360" w:lineRule="auto"/>
              <w:jc w:val="left"/>
              <w:rPr>
                <w:rFonts w:ascii="Calibri" w:hAnsi="Calibri" w:eastAsia="宋体" w:cs="Times New Roman"/>
                <w:b/>
                <w:sz w:val="24"/>
                <w:szCs w:val="24"/>
              </w:rPr>
            </w:pPr>
            <w:r>
              <w:rPr>
                <w:rFonts w:hint="eastAsia" w:ascii="Calibri" w:hAnsi="Calibri" w:eastAsia="宋体" w:cs="Times New Roman"/>
                <w:b/>
                <w:sz w:val="24"/>
                <w:szCs w:val="24"/>
              </w:rPr>
              <w:t>可能遇到的困难</w:t>
            </w:r>
          </w:p>
        </w:tc>
        <w:tc>
          <w:tcPr>
            <w:tcW w:w="2269" w:type="dxa"/>
            <w:tcMar>
              <w:left w:w="0" w:type="dxa"/>
              <w:right w:w="0" w:type="dxa"/>
            </w:tcMar>
            <w:vAlign w:val="center"/>
          </w:tcPr>
          <w:p w14:paraId="470AEEF6">
            <w:pPr>
              <w:spacing w:line="360" w:lineRule="auto"/>
              <w:ind w:firstLine="420"/>
              <w:jc w:val="left"/>
              <w:rPr>
                <w:rFonts w:ascii="Calibri" w:hAnsi="Calibri" w:eastAsia="宋体" w:cs="Times New Roman"/>
                <w:szCs w:val="24"/>
              </w:rPr>
            </w:pPr>
          </w:p>
        </w:tc>
      </w:tr>
      <w:tr w14:paraId="3B615C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4731CC17">
            <w:pPr>
              <w:spacing w:line="360" w:lineRule="auto"/>
              <w:jc w:val="left"/>
              <w:rPr>
                <w:rFonts w:ascii="Calibri" w:hAnsi="Calibri" w:eastAsia="宋体" w:cs="Times New Roman"/>
                <w:b/>
                <w:sz w:val="24"/>
                <w:szCs w:val="24"/>
              </w:rPr>
            </w:pPr>
            <w:r>
              <w:rPr>
                <w:rFonts w:hint="eastAsia" w:ascii="Calibri" w:hAnsi="Calibri" w:eastAsia="宋体" w:cs="Times New Roman"/>
                <w:b/>
                <w:sz w:val="24"/>
                <w:szCs w:val="24"/>
              </w:rPr>
              <w:t>其他</w:t>
            </w:r>
          </w:p>
        </w:tc>
        <w:tc>
          <w:tcPr>
            <w:tcW w:w="7335" w:type="dxa"/>
            <w:gridSpan w:val="3"/>
            <w:tcMar>
              <w:left w:w="0" w:type="dxa"/>
              <w:right w:w="0" w:type="dxa"/>
            </w:tcMar>
            <w:vAlign w:val="center"/>
          </w:tcPr>
          <w:p w14:paraId="5C6F7827">
            <w:pPr>
              <w:spacing w:line="360" w:lineRule="auto"/>
              <w:ind w:firstLine="420"/>
              <w:jc w:val="left"/>
              <w:rPr>
                <w:rFonts w:ascii="Calibri" w:hAnsi="Calibri" w:eastAsia="宋体" w:cs="Times New Roman"/>
                <w:szCs w:val="24"/>
              </w:rPr>
            </w:pPr>
          </w:p>
        </w:tc>
      </w:tr>
    </w:tbl>
    <w:p w14:paraId="211E60D8">
      <w:pPr>
        <w:spacing w:line="360" w:lineRule="auto"/>
        <w:jc w:val="center"/>
        <w:outlineLvl w:val="1"/>
        <w:rPr>
          <w:rFonts w:hint="eastAsia" w:ascii="NEU-BZ-S92" w:hAnsi="NEU-BZ-S92" w:eastAsia="方正书宋_GBK" w:cs="Times New Roman"/>
          <w:color w:val="000000"/>
          <w:kern w:val="0"/>
        </w:rPr>
      </w:pPr>
      <w:r>
        <w:rPr>
          <w:rFonts w:ascii="NEU-BZ-S92" w:hAnsi="NEU-BZ-S92" w:eastAsia="方正书宋_GBK" w:cs="Times New Roman"/>
          <w:color w:val="000000"/>
          <w:kern w:val="0"/>
        </w:rPr>
        <w:drawing>
          <wp:inline distT="0" distB="0" distL="0" distR="0">
            <wp:extent cx="1505585" cy="264795"/>
            <wp:effectExtent l="0" t="0" r="18415" b="1905"/>
            <wp:docPr id="4" name="单元核心目标.EPS" descr="id:214749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单元核心目标.EPS" descr="id:2147497118;FounderCES"/>
                    <pic:cNvPicPr>
                      <a:picLocks noChangeAspect="1"/>
                    </pic:cNvPicPr>
                  </pic:nvPicPr>
                  <pic:blipFill>
                    <a:blip r:embed="rId12"/>
                    <a:stretch>
                      <a:fillRect/>
                    </a:stretch>
                  </pic:blipFill>
                  <pic:spPr>
                    <a:xfrm>
                      <a:off x="0" y="0"/>
                      <a:ext cx="1505880" cy="265320"/>
                    </a:xfrm>
                    <a:prstGeom prst="rect">
                      <a:avLst/>
                    </a:prstGeom>
                  </pic:spPr>
                </pic:pic>
              </a:graphicData>
            </a:graphic>
          </wp:inline>
        </w:drawing>
      </w:r>
    </w:p>
    <w:p w14:paraId="25760FC5">
      <w:pPr>
        <w:spacing w:line="360" w:lineRule="auto"/>
        <w:ind w:firstLine="420"/>
        <w:rPr>
          <w:rFonts w:ascii="Calibri" w:hAnsi="Calibri" w:eastAsia="宋体" w:cs="Times New Roman"/>
          <w:sz w:val="24"/>
          <w:szCs w:val="24"/>
        </w:rPr>
      </w:pPr>
      <w:r>
        <w:rPr>
          <w:rFonts w:hint="eastAsia" w:ascii="NEU-BZ-S92" w:hAnsi="NEU-BZ-S92" w:eastAsia="方正书宋_GBK" w:cs="Times New Roman"/>
          <w:color w:val="000000"/>
          <w:sz w:val="24"/>
        </w:rPr>
        <w:t>1.</w:t>
      </w:r>
      <w:r>
        <w:rPr>
          <w:rFonts w:hint="eastAsia" w:ascii="Calibri" w:hAnsi="Calibri" w:eastAsia="宋体" w:cs="Times New Roman"/>
          <w:sz w:val="24"/>
          <w:szCs w:val="24"/>
        </w:rPr>
        <w:t>能在课内阅读学习和课外阅读自读中产生对童话的阅读兴趣，边读边想象，也能自己发挥符号自主修改习作，初步形成修改习作的意识。想象，编写童话，并尝试运用改正、增补、删除的修改。</w:t>
      </w:r>
    </w:p>
    <w:p w14:paraId="3D47AF1D">
      <w:pPr>
        <w:spacing w:line="360" w:lineRule="auto"/>
        <w:ind w:firstLine="420"/>
        <w:rPr>
          <w:rFonts w:ascii="Calibri" w:hAnsi="Calibri" w:eastAsia="宋体" w:cs="Times New Roman"/>
          <w:sz w:val="24"/>
          <w:szCs w:val="24"/>
        </w:rPr>
      </w:pPr>
      <w:r>
        <w:rPr>
          <w:rFonts w:ascii="Calibri" w:hAnsi="Calibri" w:eastAsia="宋体" w:cs="Times New Roman"/>
          <w:sz w:val="24"/>
          <w:szCs w:val="24"/>
        </w:rPr>
        <w:t>2.</w:t>
      </w:r>
      <w:r>
        <w:rPr>
          <w:rFonts w:hint="eastAsia" w:ascii="Calibri" w:hAnsi="Calibri" w:eastAsia="宋体" w:cs="Times New Roman"/>
          <w:sz w:val="24"/>
          <w:szCs w:val="24"/>
        </w:rPr>
        <w:t>感受童话的奇妙，能产生阅读《安徒生童话》《稻草人》《格林童话》的兴趣，自主阅读三本童话，了解故事内容，感受阅读的快乐，乐于与大家分享课外阅读的成果。</w:t>
      </w:r>
    </w:p>
    <w:p w14:paraId="0215CE5F">
      <w:pPr>
        <w:spacing w:line="360" w:lineRule="auto"/>
        <w:ind w:firstLine="420" w:firstLineChars="200"/>
        <w:jc w:val="center"/>
        <w:outlineLvl w:val="1"/>
        <w:rPr>
          <w:rFonts w:hint="eastAsia" w:ascii="NEU-BZ-S92" w:hAnsi="NEU-BZ-S92" w:eastAsia="方正书宋_GBK" w:cs="Times New Roman"/>
          <w:color w:val="000000"/>
          <w:kern w:val="0"/>
        </w:rPr>
      </w:pPr>
      <w:r>
        <w:rPr>
          <w:rFonts w:ascii="NEU-BZ-S92" w:hAnsi="NEU-BZ-S92" w:eastAsia="方正书宋_GBK" w:cs="Times New Roman"/>
          <w:color w:val="000000"/>
          <w:kern w:val="0"/>
        </w:rPr>
        <w:drawing>
          <wp:inline distT="0" distB="0" distL="0" distR="0">
            <wp:extent cx="1682115" cy="264795"/>
            <wp:effectExtent l="0" t="0" r="13335" b="1905"/>
            <wp:docPr id="5" name="单元任务群目标.EPS" descr="id:2147497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单元任务群目标.EPS" descr="id:2147497134;FounderCES"/>
                    <pic:cNvPicPr>
                      <a:picLocks noChangeAspect="1"/>
                    </pic:cNvPicPr>
                  </pic:nvPicPr>
                  <pic:blipFill>
                    <a:blip r:embed="rId13"/>
                    <a:stretch>
                      <a:fillRect/>
                    </a:stretch>
                  </pic:blipFill>
                  <pic:spPr>
                    <a:xfrm>
                      <a:off x="0" y="0"/>
                      <a:ext cx="1682640" cy="265320"/>
                    </a:xfrm>
                    <a:prstGeom prst="rect">
                      <a:avLst/>
                    </a:prstGeom>
                  </pic:spPr>
                </pic:pic>
              </a:graphicData>
            </a:graphic>
          </wp:inline>
        </w:drawing>
      </w:r>
    </w:p>
    <w:tbl>
      <w:tblPr>
        <w:tblStyle w:val="8"/>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7"/>
        <w:gridCol w:w="7467"/>
      </w:tblGrid>
      <w:tr w14:paraId="1CB2C5D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88" w:hRule="atLeast"/>
          <w:jc w:val="center"/>
        </w:trPr>
        <w:tc>
          <w:tcPr>
            <w:tcW w:w="1875" w:type="dxa"/>
            <w:tcMar>
              <w:left w:w="0" w:type="dxa"/>
              <w:right w:w="0" w:type="dxa"/>
            </w:tcMar>
            <w:vAlign w:val="center"/>
          </w:tcPr>
          <w:p w14:paraId="199AB608">
            <w:pPr>
              <w:snapToGrid w:val="0"/>
              <w:spacing w:line="360" w:lineRule="auto"/>
              <w:ind w:firstLine="420"/>
              <w:jc w:val="center"/>
              <w:rPr>
                <w:rFonts w:hint="eastAsia" w:cs="Times New Roman" w:asciiTheme="minorEastAsia" w:hAnsiTheme="minorEastAsia"/>
                <w:b/>
                <w:sz w:val="24"/>
                <w:szCs w:val="24"/>
              </w:rPr>
            </w:pPr>
            <w:r>
              <w:rPr>
                <w:rFonts w:hint="eastAsia" w:cs="Times New Roman" w:asciiTheme="minorEastAsia" w:hAnsiTheme="minorEastAsia"/>
                <w:b/>
                <w:sz w:val="24"/>
                <w:szCs w:val="24"/>
              </w:rPr>
              <w:t>任务群类型</w:t>
            </w:r>
          </w:p>
        </w:tc>
        <w:tc>
          <w:tcPr>
            <w:tcW w:w="6431" w:type="dxa"/>
            <w:tcMar>
              <w:left w:w="0" w:type="dxa"/>
              <w:right w:w="0" w:type="dxa"/>
            </w:tcMar>
            <w:vAlign w:val="center"/>
          </w:tcPr>
          <w:p w14:paraId="5F460821">
            <w:pPr>
              <w:snapToGrid w:val="0"/>
              <w:spacing w:line="360" w:lineRule="auto"/>
              <w:ind w:firstLine="420"/>
              <w:jc w:val="center"/>
              <w:rPr>
                <w:rFonts w:hint="eastAsia" w:cs="Times New Roman" w:asciiTheme="minorEastAsia" w:hAnsiTheme="minorEastAsia"/>
                <w:b/>
                <w:sz w:val="24"/>
                <w:szCs w:val="24"/>
              </w:rPr>
            </w:pPr>
            <w:r>
              <w:rPr>
                <w:rFonts w:hint="eastAsia" w:cs="Times New Roman" w:asciiTheme="minorEastAsia" w:hAnsiTheme="minorEastAsia"/>
                <w:b/>
                <w:sz w:val="24"/>
                <w:szCs w:val="24"/>
              </w:rPr>
              <w:t>任务群目标</w:t>
            </w:r>
          </w:p>
        </w:tc>
      </w:tr>
      <w:tr w14:paraId="6FDD535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580" w:hRule="atLeast"/>
          <w:jc w:val="center"/>
        </w:trPr>
        <w:tc>
          <w:tcPr>
            <w:tcW w:w="1875" w:type="dxa"/>
            <w:tcMar>
              <w:left w:w="0" w:type="dxa"/>
              <w:right w:w="0" w:type="dxa"/>
            </w:tcMar>
            <w:vAlign w:val="center"/>
          </w:tcPr>
          <w:p w14:paraId="115B7EA7">
            <w:pPr>
              <w:snapToGrid w:val="0"/>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基础型学习任务群</w:t>
            </w:r>
          </w:p>
        </w:tc>
        <w:tc>
          <w:tcPr>
            <w:tcW w:w="6431" w:type="dxa"/>
            <w:tcMar>
              <w:left w:w="105" w:type="dxa"/>
              <w:right w:w="105" w:type="dxa"/>
            </w:tcMar>
            <w:vAlign w:val="center"/>
          </w:tcPr>
          <w:p w14:paraId="7E168815">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1.认识39个生字，读准7个多音字，会写26个字和31个词语。</w:t>
            </w:r>
          </w:p>
          <w:p w14:paraId="416F8F68">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2.能用减一减的方法，认识“申、介”等7个生字。</w:t>
            </w:r>
          </w:p>
        </w:tc>
      </w:tr>
      <w:tr w14:paraId="65EFAF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875" w:type="dxa"/>
            <w:tcMar>
              <w:left w:w="0" w:type="dxa"/>
              <w:right w:w="0" w:type="dxa"/>
            </w:tcMar>
            <w:vAlign w:val="center"/>
          </w:tcPr>
          <w:p w14:paraId="18D2D9D2">
            <w:pPr>
              <w:snapToGrid w:val="0"/>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发展型学习任务群</w:t>
            </w:r>
          </w:p>
        </w:tc>
        <w:tc>
          <w:tcPr>
            <w:tcW w:w="6428" w:type="dxa"/>
            <w:tcMar>
              <w:left w:w="105" w:type="dxa"/>
              <w:right w:w="105" w:type="dxa"/>
            </w:tcMar>
            <w:vAlign w:val="center"/>
          </w:tcPr>
          <w:p w14:paraId="6BFAFD2A">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1.能了解3组带口字旁的字不同的字义特点。</w:t>
            </w:r>
          </w:p>
          <w:p w14:paraId="16CF3716">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2.背诵关于“理”的3条谚语。</w:t>
            </w:r>
          </w:p>
          <w:p w14:paraId="2681002A">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3.能产生阅读《安徒生童话》《稻草人》《格林童话》的兴趣，自主阅读3本童话，了解故事的内容。</w:t>
            </w:r>
          </w:p>
          <w:p w14:paraId="3DF01570">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4.能边读边想象，感受童话的奇妙；能把自己融入故事中，设身处地、感同身受地阅读童话。</w:t>
            </w:r>
          </w:p>
          <w:p w14:paraId="3E733CC9">
            <w:pPr>
              <w:snapToGrid w:val="0"/>
              <w:spacing w:line="360" w:lineRule="auto"/>
              <w:ind w:firstLine="420"/>
              <w:rPr>
                <w:rFonts w:hint="eastAsia" w:cs="Times New Roman" w:asciiTheme="minorEastAsia" w:hAnsiTheme="minorEastAsia"/>
                <w:sz w:val="24"/>
                <w:szCs w:val="24"/>
              </w:rPr>
            </w:pPr>
            <w:r>
              <w:rPr>
                <w:rFonts w:hint="eastAsia" w:cs="Times New Roman" w:asciiTheme="minorEastAsia" w:hAnsiTheme="minorEastAsia"/>
                <w:sz w:val="24"/>
                <w:szCs w:val="24"/>
              </w:rPr>
              <w:t>5.能感受课外阅读的快乐，乐于与大家分享课外阅读的成果。</w:t>
            </w:r>
          </w:p>
        </w:tc>
      </w:tr>
      <w:tr w14:paraId="0C77177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14" w:hRule="atLeast"/>
          <w:jc w:val="center"/>
        </w:trPr>
        <w:tc>
          <w:tcPr>
            <w:tcW w:w="1875" w:type="dxa"/>
            <w:tcMar>
              <w:left w:w="0" w:type="dxa"/>
              <w:right w:w="0" w:type="dxa"/>
            </w:tcMar>
            <w:vAlign w:val="center"/>
          </w:tcPr>
          <w:p w14:paraId="372702B6">
            <w:pPr>
              <w:snapToGrid w:val="0"/>
              <w:spacing w:line="360" w:lineRule="auto"/>
              <w:rPr>
                <w:rFonts w:hint="eastAsia" w:cs="Times New Roman" w:asciiTheme="minorEastAsia" w:hAnsiTheme="minorEastAsia"/>
                <w:sz w:val="24"/>
                <w:szCs w:val="24"/>
              </w:rPr>
            </w:pPr>
            <w:r>
              <w:rPr>
                <w:rFonts w:hint="eastAsia" w:cs="Times New Roman" w:asciiTheme="minorEastAsia" w:hAnsiTheme="minorEastAsia"/>
                <w:sz w:val="24"/>
                <w:szCs w:val="24"/>
              </w:rPr>
              <w:t>拓展型学习任务群</w:t>
            </w:r>
          </w:p>
        </w:tc>
        <w:tc>
          <w:tcPr>
            <w:tcW w:w="6428" w:type="dxa"/>
            <w:tcMar>
              <w:left w:w="105" w:type="dxa"/>
              <w:right w:w="105" w:type="dxa"/>
            </w:tcMar>
            <w:vAlign w:val="center"/>
          </w:tcPr>
          <w:p w14:paraId="6E9FD2FC">
            <w:pPr>
              <w:snapToGrid w:val="0"/>
              <w:spacing w:line="360" w:lineRule="auto"/>
              <w:ind w:firstLine="420"/>
              <w:rPr>
                <w:rFonts w:hint="eastAsia" w:cs="Times New Roman" w:asciiTheme="minorEastAsia" w:hAnsiTheme="minorEastAsia"/>
                <w:sz w:val="24"/>
                <w:szCs w:val="24"/>
              </w:rPr>
            </w:pPr>
            <w:r>
              <w:rPr>
                <w:rFonts w:cs="Times New Roman" w:asciiTheme="minorEastAsia" w:hAnsiTheme="minorEastAsia"/>
                <w:sz w:val="24"/>
                <w:szCs w:val="24"/>
              </w:rPr>
              <w:t>1.</w:t>
            </w:r>
            <w:r>
              <w:rPr>
                <w:rFonts w:hint="eastAsia" w:cs="Times New Roman" w:asciiTheme="minorEastAsia" w:hAnsiTheme="minorEastAsia"/>
                <w:sz w:val="24"/>
                <w:szCs w:val="24"/>
              </w:rPr>
              <w:t>推荐阅读：《会飞的狗》《霹雳贝贝》。</w:t>
            </w:r>
          </w:p>
          <w:p w14:paraId="046E09B5">
            <w:pPr>
              <w:snapToGrid w:val="0"/>
              <w:spacing w:line="360" w:lineRule="auto"/>
              <w:ind w:firstLine="420"/>
              <w:rPr>
                <w:rFonts w:hint="eastAsia" w:cs="Times New Roman" w:asciiTheme="minorEastAsia" w:hAnsiTheme="minorEastAsia"/>
                <w:sz w:val="24"/>
                <w:szCs w:val="24"/>
              </w:rPr>
            </w:pPr>
            <w:r>
              <w:rPr>
                <w:rFonts w:cs="Times New Roman" w:asciiTheme="minorEastAsia" w:hAnsiTheme="minorEastAsia"/>
                <w:sz w:val="24"/>
                <w:szCs w:val="24"/>
              </w:rPr>
              <w:t>2.</w:t>
            </w:r>
            <w:r>
              <w:rPr>
                <w:rFonts w:hint="eastAsia" w:cs="Times New Roman" w:asciiTheme="minorEastAsia" w:hAnsiTheme="minorEastAsia"/>
                <w:sz w:val="24"/>
                <w:szCs w:val="24"/>
              </w:rPr>
              <w:t>实践活动：走进童话，制作读书卡、读书小报、出题目、读后感、推荐书籍。</w:t>
            </w:r>
          </w:p>
        </w:tc>
      </w:tr>
    </w:tbl>
    <w:p w14:paraId="4FCCA266">
      <w:pPr>
        <w:spacing w:line="360" w:lineRule="auto"/>
        <w:outlineLvl w:val="1"/>
        <w:rPr>
          <w:rFonts w:hint="eastAsia" w:ascii="NEU-BZ-S92" w:hAnsi="NEU-BZ-S92" w:eastAsia="方正书宋_GBK" w:cs="Times New Roman"/>
          <w:color w:val="000000"/>
          <w:kern w:val="0"/>
        </w:rPr>
      </w:pPr>
      <w:r>
        <w:rPr>
          <w:rFonts w:hint="eastAsia" w:ascii="NEU-BZ-S92" w:hAnsi="NEU-BZ-S92" w:eastAsia="方正书宋_GBK" w:cs="Times New Roman"/>
          <w:color w:val="000000"/>
          <w:kern w:val="0"/>
        </w:rPr>
        <w:drawing>
          <wp:inline distT="0" distB="0" distL="114300" distR="114300">
            <wp:extent cx="5398770" cy="3234690"/>
            <wp:effectExtent l="0" t="0" r="0" b="3810"/>
            <wp:docPr id="27" name="图片 27" descr="3a5a110e0fbac604702cc02a96e9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3a5a110e0fbac604702cc02a96e94b0"/>
                    <pic:cNvPicPr>
                      <a:picLocks noChangeAspect="1"/>
                    </pic:cNvPicPr>
                  </pic:nvPicPr>
                  <pic:blipFill>
                    <a:blip r:embed="rId14"/>
                    <a:srcRect t="4796"/>
                    <a:stretch>
                      <a:fillRect/>
                    </a:stretch>
                  </pic:blipFill>
                  <pic:spPr>
                    <a:xfrm>
                      <a:off x="0" y="0"/>
                      <a:ext cx="5403910" cy="3238149"/>
                    </a:xfrm>
                    <a:prstGeom prst="rect">
                      <a:avLst/>
                    </a:prstGeom>
                    <a:ln>
                      <a:noFill/>
                    </a:ln>
                  </pic:spPr>
                </pic:pic>
              </a:graphicData>
            </a:graphic>
          </wp:inline>
        </w:drawing>
      </w:r>
    </w:p>
    <w:p w14:paraId="787EFF4A">
      <w:pPr>
        <w:spacing w:line="360" w:lineRule="auto"/>
        <w:ind w:firstLine="482" w:firstLineChars="200"/>
        <w:jc w:val="center"/>
        <w:rPr>
          <w:rFonts w:ascii="Times New Roman" w:hAnsi="Times New Roman" w:eastAsia="宋体" w:cs="Times New Roman"/>
          <w:b/>
          <w:sz w:val="24"/>
          <w:szCs w:val="24"/>
        </w:rPr>
      </w:pPr>
    </w:p>
    <w:p w14:paraId="5C23121A">
      <w:r>
        <w:br w:type="page"/>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1624"/>
        <w:gridCol w:w="4093"/>
        <w:gridCol w:w="1729"/>
        <w:gridCol w:w="702"/>
        <w:gridCol w:w="1247"/>
      </w:tblGrid>
      <w:tr w14:paraId="0E7F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3" w:type="dxa"/>
            <w:gridSpan w:val="2"/>
            <w:tcBorders>
              <w:top w:val="single" w:color="auto" w:sz="4" w:space="0"/>
              <w:left w:val="single" w:color="auto" w:sz="4" w:space="0"/>
              <w:bottom w:val="single" w:color="auto" w:sz="4" w:space="0"/>
              <w:right w:val="single" w:color="auto" w:sz="4" w:space="0"/>
            </w:tcBorders>
            <w:vAlign w:val="center"/>
          </w:tcPr>
          <w:p w14:paraId="16EE46C3">
            <w:pPr>
              <w:spacing w:line="440" w:lineRule="exact"/>
              <w:jc w:val="center"/>
              <w:rPr>
                <w:szCs w:val="24"/>
              </w:rPr>
            </w:pPr>
            <w:r>
              <w:rPr>
                <w:rFonts w:hint="eastAsia" w:ascii="宋体" w:hAnsi="宋体"/>
                <w:b/>
                <w:bCs/>
                <w:color w:val="000000"/>
                <w:sz w:val="28"/>
              </w:rPr>
              <w:t>课  题</w:t>
            </w:r>
          </w:p>
        </w:tc>
        <w:tc>
          <w:tcPr>
            <w:tcW w:w="4093" w:type="dxa"/>
            <w:tcBorders>
              <w:top w:val="single" w:color="auto" w:sz="4" w:space="0"/>
              <w:left w:val="single" w:color="auto" w:sz="4" w:space="0"/>
              <w:bottom w:val="single" w:color="auto" w:sz="4" w:space="0"/>
              <w:right w:val="single" w:color="auto" w:sz="4" w:space="0"/>
            </w:tcBorders>
            <w:vAlign w:val="center"/>
          </w:tcPr>
          <w:p w14:paraId="4E1D6900">
            <w:pPr>
              <w:spacing w:line="440" w:lineRule="exact"/>
              <w:jc w:val="center"/>
              <w:rPr>
                <w:rFonts w:hint="eastAsia" w:ascii="宋体" w:hAnsi="宋体"/>
                <w:sz w:val="30"/>
                <w:szCs w:val="30"/>
              </w:rPr>
            </w:pPr>
            <w:r>
              <w:rPr>
                <w:rFonts w:hint="eastAsia" w:ascii="宋体" w:hAnsi="宋体"/>
                <w:sz w:val="28"/>
                <w:szCs w:val="30"/>
              </w:rPr>
              <w:t>8  卖火柴的小女孩</w:t>
            </w:r>
          </w:p>
        </w:tc>
        <w:tc>
          <w:tcPr>
            <w:tcW w:w="2431" w:type="dxa"/>
            <w:gridSpan w:val="2"/>
            <w:tcBorders>
              <w:top w:val="single" w:color="auto" w:sz="4" w:space="0"/>
              <w:left w:val="single" w:color="auto" w:sz="4" w:space="0"/>
              <w:bottom w:val="single" w:color="auto" w:sz="4" w:space="0"/>
              <w:right w:val="single" w:color="auto" w:sz="4" w:space="0"/>
            </w:tcBorders>
            <w:vAlign w:val="center"/>
          </w:tcPr>
          <w:p w14:paraId="59520DC0">
            <w:pPr>
              <w:spacing w:line="440" w:lineRule="exact"/>
              <w:jc w:val="center"/>
              <w:rPr>
                <w:szCs w:val="24"/>
              </w:rPr>
            </w:pPr>
            <w:r>
              <w:rPr>
                <w:rFonts w:hint="eastAsia" w:ascii="宋体" w:hAnsi="宋体"/>
                <w:b/>
                <w:bCs/>
                <w:color w:val="000000"/>
                <w:sz w:val="28"/>
              </w:rPr>
              <w:t>主备教师</w:t>
            </w:r>
          </w:p>
        </w:tc>
        <w:tc>
          <w:tcPr>
            <w:tcW w:w="1247" w:type="dxa"/>
            <w:tcBorders>
              <w:top w:val="single" w:color="auto" w:sz="4" w:space="0"/>
              <w:left w:val="single" w:color="auto" w:sz="4" w:space="0"/>
              <w:bottom w:val="single" w:color="auto" w:sz="4" w:space="0"/>
              <w:right w:val="single" w:color="auto" w:sz="4" w:space="0"/>
            </w:tcBorders>
            <w:vAlign w:val="center"/>
          </w:tcPr>
          <w:p w14:paraId="3BE6560B">
            <w:pPr>
              <w:spacing w:line="480" w:lineRule="auto"/>
              <w:jc w:val="center"/>
              <w:rPr>
                <w:szCs w:val="24"/>
              </w:rPr>
            </w:pPr>
          </w:p>
        </w:tc>
      </w:tr>
      <w:tr w14:paraId="5B97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3668626">
            <w:pPr>
              <w:rPr>
                <w:rFonts w:hint="eastAsia" w:ascii="宋体" w:hAnsi="宋体"/>
                <w:b/>
                <w:bCs/>
                <w:sz w:val="24"/>
                <w:szCs w:val="24"/>
              </w:rPr>
            </w:pPr>
            <w:r>
              <w:rPr>
                <w:rFonts w:hint="eastAsia" w:ascii="宋体" w:hAnsi="宋体"/>
                <w:b/>
                <w:bCs/>
                <w:color w:val="000000"/>
                <w:sz w:val="24"/>
                <w:szCs w:val="24"/>
              </w:rPr>
              <w:t>【核心素养目标】</w:t>
            </w:r>
          </w:p>
          <w:p w14:paraId="1F3547A8">
            <w:pPr>
              <w:spacing w:line="440" w:lineRule="exact"/>
              <w:ind w:firstLine="482"/>
              <w:rPr>
                <w:rFonts w:hint="eastAsia" w:ascii="宋体" w:hAnsi="宋体"/>
                <w:sz w:val="24"/>
                <w:szCs w:val="24"/>
              </w:rPr>
            </w:pPr>
            <w:r>
              <w:rPr>
                <w:rFonts w:hint="eastAsia" w:ascii="宋体" w:hAnsi="宋体"/>
                <w:b/>
                <w:bCs/>
                <w:color w:val="000000"/>
                <w:sz w:val="24"/>
                <w:szCs w:val="24"/>
              </w:rPr>
              <w:t>文化自信：</w:t>
            </w:r>
            <w:r>
              <w:rPr>
                <w:rFonts w:hint="eastAsia" w:ascii="宋体" w:hAnsi="宋体"/>
                <w:sz w:val="24"/>
                <w:szCs w:val="24"/>
              </w:rPr>
              <w:t>感受小女孩的悲惨遭遇及小女孩的愿望，领悟“幸福”。</w:t>
            </w:r>
          </w:p>
          <w:p w14:paraId="5A0AC86E">
            <w:pPr>
              <w:spacing w:line="440" w:lineRule="exact"/>
              <w:ind w:firstLine="482"/>
              <w:rPr>
                <w:rFonts w:hint="eastAsia" w:ascii="宋体" w:hAnsi="宋体" w:eastAsia="宋体"/>
                <w:sz w:val="24"/>
                <w:szCs w:val="24"/>
              </w:rPr>
            </w:pPr>
            <w:r>
              <w:rPr>
                <w:rFonts w:hint="eastAsia" w:ascii="宋体" w:hAnsi="宋体"/>
                <w:b/>
                <w:bCs/>
                <w:color w:val="000000"/>
                <w:sz w:val="24"/>
                <w:szCs w:val="24"/>
              </w:rPr>
              <w:t>语言运用：</w:t>
            </w:r>
            <w:r>
              <w:rPr>
                <w:rFonts w:ascii="Times New Roman" w:hAnsi="Times New Roman" w:eastAsia="宋体" w:cs="Times New Roman"/>
                <w:color w:val="000000"/>
                <w:sz w:val="24"/>
                <w:szCs w:val="24"/>
              </w:rPr>
              <w:t>感受童话丰富的想象</w:t>
            </w:r>
            <w:r>
              <w:rPr>
                <w:rFonts w:hint="eastAsia" w:ascii="Times New Roman" w:hAnsi="Times New Roman" w:eastAsia="宋体" w:cs="Times New Roman"/>
                <w:color w:val="000000"/>
                <w:sz w:val="24"/>
                <w:szCs w:val="24"/>
              </w:rPr>
              <w:t>。</w:t>
            </w:r>
          </w:p>
          <w:p w14:paraId="6AB7F9FA">
            <w:pPr>
              <w:spacing w:line="440" w:lineRule="exact"/>
              <w:ind w:firstLine="482"/>
              <w:rPr>
                <w:rFonts w:ascii="Times New Roman" w:hAnsi="Times New Roman" w:eastAsia="宋体" w:cs="Times New Roman"/>
                <w:sz w:val="24"/>
                <w:szCs w:val="24"/>
              </w:rPr>
            </w:pPr>
            <w:r>
              <w:rPr>
                <w:rFonts w:hint="eastAsia" w:ascii="宋体" w:hAnsi="宋体"/>
                <w:b/>
                <w:bCs/>
                <w:color w:val="000000"/>
                <w:sz w:val="24"/>
                <w:szCs w:val="24"/>
              </w:rPr>
              <w:t>思维能力：</w:t>
            </w:r>
            <w:r>
              <w:rPr>
                <w:rFonts w:ascii="Times New Roman" w:hAnsi="Times New Roman" w:eastAsia="宋体" w:cs="Times New Roman"/>
                <w:color w:val="000000"/>
                <w:sz w:val="24"/>
                <w:szCs w:val="24"/>
              </w:rPr>
              <w:t>了解课文表现的内容，还要学习童话的写作方式</w:t>
            </w:r>
            <w:r>
              <w:rPr>
                <w:rFonts w:hint="eastAsia" w:ascii="Times New Roman" w:hAnsi="Times New Roman" w:eastAsia="宋体" w:cs="Times New Roman"/>
                <w:color w:val="000000"/>
                <w:sz w:val="24"/>
                <w:szCs w:val="24"/>
              </w:rPr>
              <w:t>。</w:t>
            </w:r>
          </w:p>
          <w:p w14:paraId="2EFDD9BE">
            <w:pPr>
              <w:spacing w:line="440" w:lineRule="exact"/>
              <w:ind w:firstLine="482"/>
              <w:rPr>
                <w:rFonts w:ascii="Times New Roman" w:hAnsi="Times New Roman" w:eastAsia="宋体" w:cs="Times New Roman"/>
                <w:b/>
                <w:sz w:val="24"/>
                <w:szCs w:val="24"/>
              </w:rPr>
            </w:pPr>
            <w:r>
              <w:rPr>
                <w:rFonts w:hint="eastAsia" w:ascii="宋体" w:hAnsi="宋体"/>
                <w:b/>
                <w:bCs/>
                <w:color w:val="000000"/>
                <w:sz w:val="24"/>
                <w:szCs w:val="24"/>
              </w:rPr>
              <w:t>审美创造：</w:t>
            </w:r>
            <w:r>
              <w:rPr>
                <w:rFonts w:hint="eastAsia" w:ascii="宋体" w:hAnsi="宋体"/>
                <w:sz w:val="24"/>
                <w:szCs w:val="24"/>
              </w:rPr>
              <w:t>学会观察课文插图，感受童话丰富的想象。</w:t>
            </w:r>
          </w:p>
        </w:tc>
      </w:tr>
      <w:tr w14:paraId="29BA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DD05E4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【课前解析】</w:t>
            </w:r>
          </w:p>
          <w:p w14:paraId="4DBD163E">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《卖火柴的小女孩》讲述了在下着大雪的</w:t>
            </w:r>
            <w:r>
              <w:rPr>
                <w:rFonts w:hint="eastAsia" w:ascii="Times New Roman" w:hAnsi="Times New Roman" w:eastAsia="宋体" w:cs="Times New Roman"/>
                <w:sz w:val="24"/>
                <w:szCs w:val="24"/>
              </w:rPr>
              <w:t>一年的最后一夜</w:t>
            </w:r>
            <w:r>
              <w:rPr>
                <w:rFonts w:ascii="Times New Roman" w:hAnsi="Times New Roman" w:eastAsia="宋体" w:cs="Times New Roman"/>
                <w:sz w:val="24"/>
                <w:szCs w:val="24"/>
              </w:rPr>
              <w:t>，一个为了生活被迫卖火柴的小女孩冻死街头的故事。表达了作者对当时黑暗社会的痛恨，对贫苦人民的深切同情。</w:t>
            </w:r>
          </w:p>
          <w:p w14:paraId="6A0B238F">
            <w:pPr>
              <w:spacing w:line="360" w:lineRule="auto"/>
              <w:ind w:firstLine="482" w:firstLineChars="200"/>
              <w:rPr>
                <w:rFonts w:ascii="Times New Roman" w:hAnsi="Times New Roman" w:eastAsia="宋体" w:cs="Times New Roman"/>
                <w:color w:val="00B0F0"/>
                <w:sz w:val="24"/>
                <w:szCs w:val="24"/>
              </w:rPr>
            </w:pPr>
            <w:r>
              <w:rPr>
                <w:rFonts w:ascii="Times New Roman" w:hAnsi="Times New Roman" w:eastAsia="宋体" w:cs="Times New Roman"/>
                <w:b/>
                <w:sz w:val="24"/>
                <w:szCs w:val="24"/>
              </w:rPr>
              <w:t>关注文本：</w:t>
            </w:r>
            <w:r>
              <w:rPr>
                <w:rFonts w:ascii="Times New Roman" w:hAnsi="Times New Roman" w:eastAsia="宋体" w:cs="Times New Roman"/>
                <w:color w:val="000000"/>
                <w:sz w:val="24"/>
                <w:szCs w:val="24"/>
              </w:rPr>
              <w:t>本文是第三单元童话单元的第一篇，童话是学生们最受欢迎的一种体裁。学习本文不仅仅要了解课文表现的内容，还要学习童话的写作方式，因为本单元的语文要素是“感受童话丰富的想象”</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因此由读到写也是本文的重点。</w:t>
            </w:r>
          </w:p>
          <w:p w14:paraId="48601963">
            <w:pPr>
              <w:spacing w:line="360" w:lineRule="auto"/>
              <w:ind w:firstLine="482" w:firstLineChars="200"/>
              <w:rPr>
                <w:szCs w:val="24"/>
              </w:rPr>
            </w:pPr>
            <w:r>
              <w:rPr>
                <w:rFonts w:ascii="Times New Roman" w:hAnsi="Times New Roman" w:eastAsia="宋体" w:cs="Times New Roman"/>
                <w:b/>
                <w:sz w:val="24"/>
                <w:szCs w:val="24"/>
              </w:rPr>
              <w:t>关注结构：</w:t>
            </w:r>
            <w:r>
              <w:rPr>
                <w:rFonts w:ascii="Times New Roman" w:hAnsi="Times New Roman" w:eastAsia="宋体" w:cs="Times New Roman"/>
                <w:bCs/>
                <w:sz w:val="24"/>
                <w:szCs w:val="24"/>
              </w:rPr>
              <w:t>课文先写了小女孩悲惨的处境（1-4段），接着写了小女孩在5次擦燃火柴后看到的种种幻象（5-9段），最后写小女孩冻死街头的结局（10-11段）。</w:t>
            </w:r>
          </w:p>
        </w:tc>
      </w:tr>
      <w:tr w14:paraId="2F35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7EA992A8">
            <w:pPr>
              <w:spacing w:line="360" w:lineRule="auto"/>
              <w:rPr>
                <w:rFonts w:ascii="Times New Roman" w:hAnsi="Times New Roman" w:eastAsia="宋体" w:cs="Times New Roman"/>
                <w:sz w:val="28"/>
                <w:szCs w:val="28"/>
              </w:rPr>
            </w:pPr>
            <w:r>
              <w:rPr>
                <w:rFonts w:ascii="Times New Roman" w:hAnsi="Times New Roman" w:eastAsia="宋体" w:cs="Times New Roman"/>
                <w:b/>
                <w:sz w:val="24"/>
                <w:szCs w:val="24"/>
              </w:rPr>
              <w:t xml:space="preserve">【教学目标】 </w:t>
            </w:r>
            <w:r>
              <w:rPr>
                <w:rFonts w:ascii="Times New Roman" w:hAnsi="Times New Roman" w:eastAsia="宋体" w:cs="Times New Roman"/>
                <w:sz w:val="28"/>
                <w:szCs w:val="28"/>
              </w:rPr>
              <w:t xml:space="preserve"> 　</w:t>
            </w:r>
          </w:p>
          <w:p w14:paraId="4A6C3D87">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sz w:val="24"/>
                <w:szCs w:val="24"/>
              </w:rPr>
              <w:t>1.认识“</w:t>
            </w:r>
            <w:r>
              <w:rPr>
                <w:rFonts w:hint="eastAsia" w:cs="Times New Roman" w:asciiTheme="minorEastAsia" w:hAnsiTheme="minorEastAsia"/>
                <w:sz w:val="24"/>
                <w:szCs w:val="24"/>
              </w:rPr>
              <w:t>捡、</w:t>
            </w:r>
            <w:r>
              <w:rPr>
                <w:rFonts w:cs="Times New Roman" w:asciiTheme="minorEastAsia" w:hAnsiTheme="minorEastAsia"/>
                <w:sz w:val="24"/>
                <w:szCs w:val="24"/>
              </w:rPr>
              <w:t>旧”等11个生字，读准“几、晃”等</w:t>
            </w:r>
            <w:r>
              <w:rPr>
                <w:rFonts w:hint="eastAsia" w:cs="Times New Roman" w:asciiTheme="minorEastAsia" w:hAnsiTheme="minorEastAsia"/>
                <w:sz w:val="24"/>
                <w:szCs w:val="24"/>
              </w:rPr>
              <w:t>3</w:t>
            </w:r>
            <w:r>
              <w:rPr>
                <w:rFonts w:cs="Times New Roman" w:asciiTheme="minorEastAsia" w:hAnsiTheme="minorEastAsia"/>
                <w:sz w:val="24"/>
                <w:szCs w:val="24"/>
              </w:rPr>
              <w:t>个多音字，会写“柴、旧”等13个字，会写“火柴、围裙”等1</w:t>
            </w:r>
            <w:r>
              <w:rPr>
                <w:rFonts w:hint="eastAsia" w:cs="Times New Roman" w:asciiTheme="minorEastAsia" w:hAnsiTheme="minorEastAsia"/>
                <w:sz w:val="24"/>
                <w:szCs w:val="24"/>
              </w:rPr>
              <w:t>4</w:t>
            </w:r>
            <w:r>
              <w:rPr>
                <w:rFonts w:cs="Times New Roman" w:asciiTheme="minorEastAsia" w:hAnsiTheme="minorEastAsia"/>
                <w:sz w:val="24"/>
                <w:szCs w:val="24"/>
              </w:rPr>
              <w:t>个词语。</w:t>
            </w:r>
          </w:p>
          <w:p w14:paraId="35813FAE">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sz w:val="24"/>
                <w:szCs w:val="24"/>
              </w:rPr>
              <w:t>2.能说出小女孩5次</w:t>
            </w:r>
            <w:r>
              <w:rPr>
                <w:rFonts w:hint="eastAsia" w:cs="Times New Roman" w:asciiTheme="minorEastAsia" w:hAnsiTheme="minorEastAsia"/>
                <w:sz w:val="24"/>
                <w:szCs w:val="24"/>
              </w:rPr>
              <w:t>擦燃</w:t>
            </w:r>
            <w:r>
              <w:rPr>
                <w:rFonts w:cs="Times New Roman" w:asciiTheme="minorEastAsia" w:hAnsiTheme="minorEastAsia"/>
                <w:sz w:val="24"/>
                <w:szCs w:val="24"/>
              </w:rPr>
              <w:t>火柴后看到的情形及表达的愿望。</w:t>
            </w:r>
          </w:p>
          <w:p w14:paraId="3A74D5AC">
            <w:pPr>
              <w:spacing w:line="360" w:lineRule="auto"/>
              <w:ind w:firstLine="480" w:firstLineChars="200"/>
              <w:rPr>
                <w:rFonts w:hint="eastAsia" w:ascii="宋体" w:hAnsi="宋体" w:cs="宋体"/>
                <w:kern w:val="0"/>
                <w:sz w:val="24"/>
                <w:szCs w:val="24"/>
                <w:lang w:bidi="ar"/>
              </w:rPr>
            </w:pPr>
            <w:r>
              <w:rPr>
                <w:rFonts w:cs="Times New Roman" w:asciiTheme="minorEastAsia" w:hAnsiTheme="minorEastAsia"/>
                <w:sz w:val="24"/>
                <w:szCs w:val="24"/>
              </w:rPr>
              <w:t>3.能和同学交流印象深刻的部分，说出自己的感受。</w:t>
            </w:r>
          </w:p>
        </w:tc>
      </w:tr>
      <w:tr w14:paraId="0AA6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27985E1">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【教学重点】</w:t>
            </w:r>
          </w:p>
          <w:p w14:paraId="4B11F310">
            <w:pPr>
              <w:spacing w:line="360" w:lineRule="auto"/>
              <w:ind w:firstLine="480" w:firstLineChars="200"/>
              <w:rPr>
                <w:rFonts w:hint="eastAsia" w:ascii="宋体" w:hAnsi="宋体"/>
                <w:sz w:val="24"/>
                <w:szCs w:val="24"/>
              </w:rPr>
            </w:pPr>
            <w:r>
              <w:rPr>
                <w:rFonts w:ascii="Times New Roman" w:hAnsi="Times New Roman" w:eastAsia="宋体" w:cs="Times New Roman"/>
                <w:sz w:val="24"/>
                <w:szCs w:val="24"/>
              </w:rPr>
              <w:t>能说出小女孩5次</w:t>
            </w:r>
            <w:r>
              <w:rPr>
                <w:rFonts w:hint="eastAsia" w:ascii="Times New Roman" w:hAnsi="Times New Roman" w:eastAsia="宋体" w:cs="Times New Roman"/>
                <w:sz w:val="24"/>
                <w:szCs w:val="24"/>
              </w:rPr>
              <w:t>擦燃</w:t>
            </w:r>
            <w:r>
              <w:rPr>
                <w:rFonts w:ascii="Times New Roman" w:hAnsi="Times New Roman" w:eastAsia="宋体" w:cs="Times New Roman"/>
                <w:sz w:val="24"/>
                <w:szCs w:val="24"/>
              </w:rPr>
              <w:t>火柴后看到的情形及表达的愿望。</w:t>
            </w:r>
          </w:p>
        </w:tc>
      </w:tr>
      <w:tr w14:paraId="4AD0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3015B706">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【教学难点】</w:t>
            </w:r>
          </w:p>
          <w:p w14:paraId="4C1B3519">
            <w:pPr>
              <w:spacing w:line="360" w:lineRule="auto"/>
              <w:ind w:firstLine="480" w:firstLineChars="200"/>
              <w:rPr>
                <w:rFonts w:hint="eastAsia" w:ascii="宋体" w:hAnsi="宋体"/>
                <w:sz w:val="24"/>
                <w:szCs w:val="24"/>
              </w:rPr>
            </w:pPr>
            <w:r>
              <w:rPr>
                <w:rFonts w:ascii="Times New Roman" w:hAnsi="Times New Roman" w:eastAsia="宋体" w:cs="Times New Roman"/>
                <w:sz w:val="24"/>
                <w:szCs w:val="24"/>
              </w:rPr>
              <w:t>能和同学交流印象深刻的部分，说出自己的感受。</w:t>
            </w:r>
          </w:p>
        </w:tc>
      </w:tr>
      <w:tr w14:paraId="06CC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BC8E770">
            <w:pPr>
              <w:spacing w:line="440" w:lineRule="exact"/>
              <w:rPr>
                <w:rFonts w:hint="eastAsia" w:ascii="黑体" w:hAnsi="黑体" w:eastAsia="黑体" w:cs="Times New Roman"/>
                <w:b/>
                <w:sz w:val="24"/>
                <w:szCs w:val="24"/>
              </w:rPr>
            </w:pPr>
            <w:r>
              <w:rPr>
                <w:rFonts w:hint="eastAsia" w:ascii="宋体" w:hAnsi="宋体" w:cs="宋体"/>
                <w:b/>
                <w:bCs/>
                <w:color w:val="000000"/>
                <w:sz w:val="24"/>
              </w:rPr>
              <w:t>【课前准备】</w:t>
            </w:r>
          </w:p>
          <w:p w14:paraId="75638AAD">
            <w:pPr>
              <w:spacing w:line="360" w:lineRule="auto"/>
              <w:ind w:firstLine="484" w:firstLineChars="202"/>
              <w:jc w:val="left"/>
              <w:rPr>
                <w:rFonts w:hint="eastAsia" w:ascii="宋体" w:hAnsi="宋体"/>
                <w:sz w:val="24"/>
                <w:szCs w:val="24"/>
              </w:rPr>
            </w:pPr>
            <w:r>
              <w:rPr>
                <w:rFonts w:hint="eastAsia" w:ascii="Times New Roman" w:hAnsi="Times New Roman"/>
                <w:sz w:val="24"/>
              </w:rPr>
              <w:t>课件。</w:t>
            </w:r>
          </w:p>
        </w:tc>
      </w:tr>
      <w:tr w14:paraId="250C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CC09F06">
            <w:pPr>
              <w:spacing w:line="440" w:lineRule="exact"/>
              <w:rPr>
                <w:rFonts w:hint="eastAsia" w:ascii="黑体" w:hAnsi="黑体" w:eastAsia="黑体" w:cs="Times New Roman"/>
                <w:b/>
                <w:sz w:val="24"/>
                <w:szCs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64A18F88">
            <w:pPr>
              <w:spacing w:line="440" w:lineRule="exact"/>
              <w:ind w:firstLine="480" w:firstLineChars="200"/>
              <w:rPr>
                <w:rFonts w:hint="eastAsia" w:ascii="宋体" w:hAnsi="宋体"/>
                <w:sz w:val="24"/>
                <w:szCs w:val="24"/>
              </w:rPr>
            </w:pPr>
            <w:r>
              <w:rPr>
                <w:rFonts w:hint="eastAsia" w:ascii="宋体" w:hAnsi="宋体"/>
                <w:sz w:val="24"/>
              </w:rPr>
              <w:t>2课时。</w:t>
            </w:r>
          </w:p>
        </w:tc>
      </w:tr>
      <w:tr w14:paraId="3035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dxa"/>
            <w:vMerge w:val="restart"/>
            <w:tcBorders>
              <w:top w:val="single" w:color="auto" w:sz="4" w:space="0"/>
              <w:left w:val="single" w:color="auto" w:sz="4" w:space="0"/>
              <w:bottom w:val="single" w:color="auto" w:sz="4" w:space="0"/>
              <w:right w:val="single" w:color="auto" w:sz="4" w:space="0"/>
            </w:tcBorders>
          </w:tcPr>
          <w:p w14:paraId="6009308A">
            <w:pPr>
              <w:spacing w:line="440" w:lineRule="exact"/>
              <w:jc w:val="center"/>
              <w:rPr>
                <w:szCs w:val="24"/>
              </w:rPr>
            </w:pPr>
            <w:r>
              <w:rPr>
                <w:rFonts w:hint="eastAsia" w:ascii="宋体" w:hAnsi="宋体" w:cs="宋体"/>
                <w:b/>
                <w:bCs/>
                <w:color w:val="000000"/>
                <w:sz w:val="28"/>
              </w:rPr>
              <w:t>教学过程设计</w:t>
            </w:r>
          </w:p>
        </w:tc>
        <w:tc>
          <w:tcPr>
            <w:tcW w:w="7446" w:type="dxa"/>
            <w:gridSpan w:val="3"/>
            <w:tcBorders>
              <w:top w:val="single" w:color="auto" w:sz="4" w:space="0"/>
              <w:left w:val="single" w:color="auto" w:sz="4" w:space="0"/>
              <w:bottom w:val="single" w:color="auto" w:sz="4" w:space="0"/>
              <w:right w:val="single" w:color="auto" w:sz="4" w:space="0"/>
            </w:tcBorders>
            <w:vAlign w:val="center"/>
          </w:tcPr>
          <w:p w14:paraId="5B98048F">
            <w:pPr>
              <w:spacing w:line="440" w:lineRule="exact"/>
              <w:jc w:val="center"/>
              <w:rPr>
                <w:szCs w:val="24"/>
              </w:rPr>
            </w:pPr>
            <w:r>
              <w:rPr>
                <w:rFonts w:hint="eastAsia" w:ascii="宋体" w:hAnsi="宋体" w:cs="宋体"/>
                <w:b/>
                <w:bCs/>
                <w:color w:val="000000"/>
                <w:sz w:val="28"/>
              </w:rPr>
              <w:t>电子版教案</w:t>
            </w:r>
          </w:p>
        </w:tc>
        <w:tc>
          <w:tcPr>
            <w:tcW w:w="1949" w:type="dxa"/>
            <w:gridSpan w:val="2"/>
            <w:tcBorders>
              <w:top w:val="single" w:color="auto" w:sz="4" w:space="0"/>
              <w:left w:val="single" w:color="auto" w:sz="4" w:space="0"/>
              <w:bottom w:val="single" w:color="auto" w:sz="4" w:space="0"/>
              <w:right w:val="single" w:color="auto" w:sz="4" w:space="0"/>
            </w:tcBorders>
          </w:tcPr>
          <w:p w14:paraId="71F3C766">
            <w:pPr>
              <w:spacing w:line="440" w:lineRule="exact"/>
              <w:jc w:val="center"/>
              <w:rPr>
                <w:szCs w:val="24"/>
              </w:rPr>
            </w:pPr>
            <w:r>
              <w:rPr>
                <w:rFonts w:hint="eastAsia" w:ascii="宋体" w:hAnsi="宋体" w:cs="宋体"/>
                <w:b/>
                <w:bCs/>
                <w:color w:val="000000"/>
                <w:sz w:val="24"/>
              </w:rPr>
              <w:t>授课教师“二次备课”（手写）</w:t>
            </w:r>
          </w:p>
        </w:tc>
      </w:tr>
      <w:tr w14:paraId="1B4C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dxa"/>
            <w:vMerge w:val="continue"/>
            <w:tcBorders>
              <w:top w:val="single" w:color="auto" w:sz="4" w:space="0"/>
              <w:left w:val="single" w:color="auto" w:sz="4" w:space="0"/>
              <w:bottom w:val="single" w:color="auto" w:sz="4" w:space="0"/>
              <w:right w:val="single" w:color="auto" w:sz="4" w:space="0"/>
            </w:tcBorders>
            <w:vAlign w:val="center"/>
          </w:tcPr>
          <w:p w14:paraId="122F3D9B">
            <w:pPr>
              <w:widowControl/>
              <w:jc w:val="left"/>
              <w:rPr>
                <w:szCs w:val="24"/>
              </w:rPr>
            </w:pPr>
          </w:p>
        </w:tc>
        <w:tc>
          <w:tcPr>
            <w:tcW w:w="7446" w:type="dxa"/>
            <w:gridSpan w:val="3"/>
            <w:tcBorders>
              <w:top w:val="single" w:color="auto" w:sz="4" w:space="0"/>
              <w:left w:val="single" w:color="auto" w:sz="4" w:space="0"/>
              <w:bottom w:val="single" w:color="auto" w:sz="4" w:space="0"/>
              <w:right w:val="single" w:color="auto" w:sz="4" w:space="0"/>
            </w:tcBorders>
          </w:tcPr>
          <w:p w14:paraId="395B25D8">
            <w:pPr>
              <w:spacing w:line="360" w:lineRule="auto"/>
              <w:jc w:val="center"/>
              <w:rPr>
                <w:rFonts w:ascii="Times New Roman" w:hAnsi="Times New Roman" w:eastAsia="宋体" w:cs="Times New Roman"/>
                <w:b/>
                <w:sz w:val="28"/>
                <w:szCs w:val="24"/>
              </w:rPr>
            </w:pPr>
            <w:r>
              <w:rPr>
                <w:rFonts w:ascii="Times New Roman" w:hAnsi="Times New Roman" w:eastAsia="宋体" w:cs="Times New Roman"/>
                <w:b/>
                <w:sz w:val="28"/>
                <w:szCs w:val="24"/>
              </w:rPr>
              <w:t>第一课时</w:t>
            </w:r>
          </w:p>
          <w:p w14:paraId="78C7B4B2">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【课时目标】</w:t>
            </w:r>
          </w:p>
          <w:p w14:paraId="206BF9B7">
            <w:pPr>
              <w:spacing w:line="360" w:lineRule="auto"/>
              <w:ind w:firstLine="480" w:firstLineChars="200"/>
              <w:rPr>
                <w:rFonts w:hint="eastAsia" w:cs="Times New Roman" w:asciiTheme="minorEastAsia" w:hAnsiTheme="minorEastAsia"/>
                <w:sz w:val="24"/>
                <w:szCs w:val="24"/>
              </w:rPr>
            </w:pPr>
            <w:r>
              <w:rPr>
                <w:rFonts w:cs="Times New Roman" w:asciiTheme="minorEastAsia" w:hAnsiTheme="minorEastAsia"/>
                <w:sz w:val="24"/>
                <w:szCs w:val="24"/>
              </w:rPr>
              <w:t>1.认识“</w:t>
            </w:r>
            <w:r>
              <w:rPr>
                <w:rFonts w:hint="eastAsia" w:cs="Times New Roman" w:asciiTheme="minorEastAsia" w:hAnsiTheme="minorEastAsia"/>
                <w:sz w:val="24"/>
                <w:szCs w:val="24"/>
              </w:rPr>
              <w:t>捡、</w:t>
            </w:r>
            <w:r>
              <w:rPr>
                <w:rFonts w:cs="Times New Roman" w:asciiTheme="minorEastAsia" w:hAnsiTheme="minorEastAsia"/>
                <w:sz w:val="24"/>
                <w:szCs w:val="24"/>
              </w:rPr>
              <w:t>旧”等1</w:t>
            </w:r>
            <w:r>
              <w:rPr>
                <w:rFonts w:hint="eastAsia" w:cs="Times New Roman" w:asciiTheme="minorEastAsia" w:hAnsiTheme="minorEastAsia"/>
                <w:sz w:val="24"/>
                <w:szCs w:val="24"/>
              </w:rPr>
              <w:t>1</w:t>
            </w:r>
            <w:r>
              <w:rPr>
                <w:rFonts w:cs="Times New Roman" w:asciiTheme="minorEastAsia" w:hAnsiTheme="minorEastAsia"/>
                <w:sz w:val="24"/>
                <w:szCs w:val="24"/>
              </w:rPr>
              <w:t>个生字，读准“几、晃”等</w:t>
            </w:r>
            <w:r>
              <w:rPr>
                <w:rFonts w:hint="eastAsia" w:cs="Times New Roman" w:asciiTheme="minorEastAsia" w:hAnsiTheme="minorEastAsia"/>
                <w:sz w:val="24"/>
                <w:szCs w:val="24"/>
              </w:rPr>
              <w:t>3</w:t>
            </w:r>
            <w:r>
              <w:rPr>
                <w:rFonts w:cs="Times New Roman" w:asciiTheme="minorEastAsia" w:hAnsiTheme="minorEastAsia"/>
                <w:sz w:val="24"/>
                <w:szCs w:val="24"/>
              </w:rPr>
              <w:t>个多音字，会写“柴、旧”等13个字，会写“火柴、围裙”等1</w:t>
            </w:r>
            <w:r>
              <w:rPr>
                <w:rFonts w:hint="eastAsia" w:cs="Times New Roman" w:asciiTheme="minorEastAsia" w:hAnsiTheme="minorEastAsia"/>
                <w:sz w:val="24"/>
                <w:szCs w:val="24"/>
              </w:rPr>
              <w:t>4</w:t>
            </w:r>
            <w:r>
              <w:rPr>
                <w:rFonts w:cs="Times New Roman" w:asciiTheme="minorEastAsia" w:hAnsiTheme="minorEastAsia"/>
                <w:sz w:val="24"/>
                <w:szCs w:val="24"/>
              </w:rPr>
              <w:t>个词语。</w:t>
            </w:r>
          </w:p>
          <w:p w14:paraId="6957AE6E">
            <w:pPr>
              <w:spacing w:line="360" w:lineRule="auto"/>
              <w:ind w:firstLine="480" w:firstLineChars="200"/>
              <w:rPr>
                <w:rFonts w:hint="eastAsia" w:cs="Times New Roman" w:asciiTheme="minorEastAsia" w:hAnsiTheme="minorEastAsia"/>
                <w:bCs/>
                <w:sz w:val="24"/>
                <w:szCs w:val="24"/>
              </w:rPr>
            </w:pPr>
            <w:r>
              <w:rPr>
                <w:rFonts w:cs="Times New Roman" w:asciiTheme="minorEastAsia" w:hAnsiTheme="minorEastAsia"/>
                <w:bCs/>
                <w:sz w:val="24"/>
                <w:szCs w:val="24"/>
              </w:rPr>
              <w:t>2.读课文，初步了解课文内容。</w:t>
            </w:r>
          </w:p>
          <w:p w14:paraId="63CBA0B4">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【教学过程】</w:t>
            </w:r>
          </w:p>
          <w:p w14:paraId="15E10511">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一、情境导入，了解作者</w:t>
            </w:r>
          </w:p>
          <w:p w14:paraId="748C1153">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color w:val="0000FF"/>
                <w:sz w:val="24"/>
                <w:szCs w:val="24"/>
              </w:rPr>
              <w:t>（出示课件3）</w:t>
            </w:r>
            <w:r>
              <w:rPr>
                <w:rFonts w:hint="eastAsia" w:ascii="Times New Roman" w:hAnsi="Times New Roman" w:eastAsia="宋体" w:cs="Times New Roman"/>
                <w:sz w:val="24"/>
                <w:szCs w:val="24"/>
              </w:rPr>
              <w:t>课件出示课文插图，提问：仔细观察这幅图，你关注了哪些信息？有什么疑问？</w:t>
            </w:r>
          </w:p>
          <w:p w14:paraId="3C81872D">
            <w:pPr>
              <w:spacing w:line="360" w:lineRule="auto"/>
              <w:ind w:firstLine="480" w:firstLineChars="200"/>
              <w:rPr>
                <w:rFonts w:ascii="Times New Roman" w:hAnsi="Times New Roman" w:eastAsia="宋体" w:cs="Times New Roman"/>
                <w:color w:val="0000FF"/>
                <w:sz w:val="24"/>
                <w:szCs w:val="24"/>
              </w:rPr>
            </w:pPr>
            <w:r>
              <w:rPr>
                <w:rFonts w:hint="eastAsia" w:ascii="Times New Roman" w:hAnsi="Times New Roman" w:eastAsia="宋体" w:cs="Times New Roman"/>
                <w:sz w:val="24"/>
                <w:szCs w:val="24"/>
              </w:rPr>
              <w:t>学生观察，交流：</w:t>
            </w:r>
            <w:r>
              <w:rPr>
                <w:rFonts w:hint="eastAsia" w:ascii="Times New Roman" w:hAnsi="Times New Roman" w:eastAsia="宋体" w:cs="Times New Roman"/>
                <w:color w:val="0000FF"/>
                <w:sz w:val="24"/>
                <w:szCs w:val="24"/>
              </w:rPr>
              <w:t>（出示课件4）</w:t>
            </w:r>
          </w:p>
          <w:p w14:paraId="502BA41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预设1：这是一个冬天的夜晚，屋子里、街道上都亮着灯，屋外正下着鹅毛大雪。</w:t>
            </w:r>
          </w:p>
          <w:p w14:paraId="3542B88F">
            <w:pPr>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预设2：屋顶上、街道上都覆盖着一层白雪。小女孩穿着很单薄，光着脚走在雪里，身后留下一串孤独的脚印。</w:t>
            </w:r>
          </w:p>
          <w:p w14:paraId="5BAF143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预设3：这么冷的天，还下着雪，小女孩为什么一个人光着脚走在街道上呢？</w:t>
            </w:r>
          </w:p>
          <w:p w14:paraId="66A8ADF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color w:val="0000FF"/>
                <w:sz w:val="24"/>
                <w:szCs w:val="24"/>
              </w:rPr>
              <w:t>（出示课件5）</w:t>
            </w:r>
            <w:r>
              <w:rPr>
                <w:rFonts w:hint="eastAsia" w:ascii="Times New Roman" w:hAnsi="Times New Roman" w:eastAsia="宋体" w:cs="Times New Roman"/>
                <w:sz w:val="24"/>
                <w:szCs w:val="24"/>
              </w:rPr>
              <w:t>引导：是啊，这还是一年的最后一夜呢，家家户户团聚的日子，小女孩为什么会孤零零一个人流落街头呢？让我们一起到丹麦作家安徒生的童话名篇《卖火柴的小女孩》中去找答案吧。</w:t>
            </w:r>
          </w:p>
          <w:p w14:paraId="7026F150">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3.教师板书课题，</w:t>
            </w:r>
            <w:r>
              <w:rPr>
                <w:rFonts w:hint="eastAsia" w:ascii="Times New Roman" w:hAnsi="Times New Roman" w:eastAsia="宋体" w:cs="Times New Roman"/>
                <w:color w:val="FF0000"/>
                <w:sz w:val="24"/>
                <w:szCs w:val="24"/>
              </w:rPr>
              <w:t>（板书：卖火柴的小女孩）</w:t>
            </w:r>
            <w:r>
              <w:rPr>
                <w:rFonts w:hint="eastAsia" w:ascii="Times New Roman" w:hAnsi="Times New Roman" w:eastAsia="宋体" w:cs="Times New Roman"/>
                <w:sz w:val="24"/>
                <w:szCs w:val="24"/>
              </w:rPr>
              <w:t>学生齐读课题。</w:t>
            </w:r>
          </w:p>
          <w:p w14:paraId="21046B5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4.了解作者。</w:t>
            </w:r>
          </w:p>
          <w:p w14:paraId="4195F9F0">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教师介绍：想必大家对这个故事有所了解，这篇童话故事是丹麦著名童话作家安徒生的作品。我们先来看一下关于作者的介绍吧。</w:t>
            </w:r>
            <w:r>
              <w:rPr>
                <w:rFonts w:hint="eastAsia" w:ascii="Times New Roman" w:hAnsi="Times New Roman" w:eastAsia="宋体" w:cs="Times New Roman"/>
                <w:color w:val="0000FF"/>
                <w:sz w:val="24"/>
                <w:szCs w:val="24"/>
              </w:rPr>
              <w:t>（出示课件6）</w:t>
            </w:r>
          </w:p>
          <w:p w14:paraId="31A23B2A">
            <w:pPr>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安徒生（1805-1875），世界著名童话作家。他出生于丹麦中部的小城市欧登塞。被誉为“世界儿童文学的太阳”。</w:t>
            </w:r>
          </w:p>
          <w:p w14:paraId="37C47EF8">
            <w:pPr>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代表作：《海的女儿》《卖火柴的小女孩》《丑小鸭》《皇帝的新装》等。</w:t>
            </w:r>
          </w:p>
          <w:p w14:paraId="0847B93A">
            <w:pPr>
              <w:spacing w:line="360" w:lineRule="auto"/>
              <w:ind w:firstLine="420" w:firstLineChars="175"/>
              <w:rPr>
                <w:rFonts w:hint="eastAsia" w:ascii="楷体" w:hAnsi="楷体" w:eastAsia="楷体" w:cs="Times New Roman"/>
                <w:sz w:val="24"/>
                <w:szCs w:val="24"/>
              </w:rPr>
            </w:pPr>
            <w:r>
              <w:rPr>
                <w:rFonts w:ascii="仿宋" w:hAnsi="仿宋" w:eastAsia="仿宋" w:cs="Times New Roman"/>
                <w:sz w:val="24"/>
                <w:szCs w:val="24"/>
              </w:rPr>
              <w:t>（</w:t>
            </w:r>
            <w:r>
              <w:rPr>
                <w:rFonts w:ascii="仿宋" w:hAnsi="仿宋" w:eastAsia="仿宋" w:cs="Times New Roman"/>
                <w:b/>
                <w:bCs/>
                <w:sz w:val="24"/>
                <w:szCs w:val="24"/>
              </w:rPr>
              <w:t>设计意图</w:t>
            </w:r>
            <w:r>
              <w:rPr>
                <w:rFonts w:ascii="仿宋" w:hAnsi="仿宋" w:eastAsia="仿宋" w:cs="Times New Roman"/>
                <w:bCs/>
                <w:sz w:val="24"/>
                <w:szCs w:val="24"/>
              </w:rPr>
              <w:t>：</w:t>
            </w:r>
            <w:r>
              <w:rPr>
                <w:rFonts w:hint="eastAsia" w:ascii="仿宋" w:hAnsi="仿宋" w:eastAsia="仿宋" w:cs="Times New Roman"/>
                <w:sz w:val="24"/>
                <w:szCs w:val="24"/>
              </w:rPr>
              <w:t>从形象直观的图画入手，引导学生仔细观察，快速带学生进入情境。通过对作者的介绍，了解作品背后的故事，引起学生阅读安徒生其他作品的愿望。</w:t>
            </w:r>
            <w:r>
              <w:rPr>
                <w:rFonts w:ascii="仿宋" w:hAnsi="仿宋" w:eastAsia="仿宋" w:cs="Times New Roman"/>
                <w:sz w:val="24"/>
                <w:szCs w:val="24"/>
              </w:rPr>
              <w:t>）</w:t>
            </w:r>
          </w:p>
          <w:p w14:paraId="4299A456">
            <w:pPr>
              <w:spacing w:line="360" w:lineRule="auto"/>
              <w:ind w:firstLine="472" w:firstLineChars="196"/>
              <w:rPr>
                <w:rFonts w:ascii="Times New Roman" w:hAnsi="Times New Roman" w:eastAsia="宋体" w:cs="Times New Roman"/>
                <w:b/>
                <w:sz w:val="24"/>
                <w:szCs w:val="24"/>
              </w:rPr>
            </w:pPr>
            <w:r>
              <w:rPr>
                <w:rFonts w:hint="eastAsia" w:ascii="Times New Roman" w:hAnsi="Times New Roman" w:eastAsia="宋体" w:cs="Times New Roman"/>
                <w:b/>
                <w:sz w:val="24"/>
                <w:szCs w:val="24"/>
              </w:rPr>
              <w:t>二</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初读课文，整体感知</w:t>
            </w:r>
          </w:p>
          <w:p w14:paraId="1B424EE9">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color w:val="0000FF"/>
                <w:sz w:val="24"/>
                <w:szCs w:val="24"/>
              </w:rPr>
              <w:t>（出示课件7）</w:t>
            </w:r>
            <w:r>
              <w:rPr>
                <w:rFonts w:hint="eastAsia" w:ascii="Times New Roman" w:hAnsi="Times New Roman" w:eastAsia="宋体" w:cs="Times New Roman"/>
                <w:sz w:val="24"/>
                <w:szCs w:val="24"/>
              </w:rPr>
              <w:t xml:space="preserve">初读课文，要求：    </w:t>
            </w:r>
          </w:p>
          <w:p w14:paraId="59DA080D">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（1）自由朗读课文，读准字音，读通句子。</w:t>
            </w:r>
          </w:p>
          <w:p w14:paraId="1C73B889">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（2）找出不理解的词语和句子，并做上标记。</w:t>
            </w:r>
          </w:p>
          <w:p w14:paraId="1E7B232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2.学习生字词。</w:t>
            </w:r>
            <w:r>
              <w:rPr>
                <w:rFonts w:hint="eastAsia" w:ascii="Times New Roman" w:hAnsi="Times New Roman" w:eastAsia="宋体" w:cs="Times New Roman"/>
                <w:color w:val="0000FF"/>
                <w:sz w:val="24"/>
                <w:szCs w:val="24"/>
              </w:rPr>
              <w:t>（出示课件8）</w:t>
            </w:r>
          </w:p>
          <w:p w14:paraId="74FF8E23">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（1）指名学生朗读词语，评价读得是否正确。</w:t>
            </w:r>
          </w:p>
          <w:p w14:paraId="0AFCDD2A">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（2）引导学生采用多种方式识记、理解生字。</w:t>
            </w:r>
          </w:p>
          <w:p w14:paraId="21BD3EE5">
            <w:pPr>
              <w:spacing w:line="360" w:lineRule="auto"/>
              <w:ind w:firstLine="424" w:firstLineChars="177"/>
              <w:contextualSpacing/>
              <w:jc w:val="left"/>
              <w:rPr>
                <w:rFonts w:ascii="Times New Roman" w:hAnsi="Times New Roman" w:cs="Times New Roman"/>
                <w:sz w:val="24"/>
                <w:szCs w:val="24"/>
              </w:rPr>
            </w:pPr>
            <w:r>
              <w:rPr>
                <w:rFonts w:hint="eastAsia" w:ascii="Times New Roman" w:hAnsi="Times New Roman" w:cs="Times New Roman"/>
                <w:sz w:val="24"/>
                <w:szCs w:val="24"/>
              </w:rPr>
              <w:t>教师适时指导：“燃”“焰”“烛”都有火字旁，可以一起识记。火字旁的字，多与火有关。</w:t>
            </w:r>
          </w:p>
          <w:p w14:paraId="7422983A">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（3）</w:t>
            </w:r>
            <w:r>
              <w:rPr>
                <w:rFonts w:hint="eastAsia" w:ascii="Times New Roman" w:hAnsi="Times New Roman" w:cs="Times New Roman"/>
                <w:sz w:val="24"/>
                <w:szCs w:val="24"/>
              </w:rPr>
              <w:t>读准多音字</w:t>
            </w:r>
            <w:r>
              <w:rPr>
                <w:rFonts w:ascii="Times New Roman" w:hAnsi="Times New Roman" w:cs="Times New Roman"/>
                <w:sz w:val="24"/>
                <w:szCs w:val="24"/>
              </w:rPr>
              <w:t>。</w:t>
            </w:r>
            <w:r>
              <w:rPr>
                <w:rFonts w:hint="eastAsia" w:ascii="Times New Roman" w:hAnsi="Times New Roman" w:eastAsia="宋体" w:cs="Times New Roman"/>
                <w:color w:val="0000FF"/>
                <w:sz w:val="24"/>
                <w:szCs w:val="24"/>
              </w:rPr>
              <w:t>（出示课件9、10）</w:t>
            </w:r>
          </w:p>
          <w:p w14:paraId="6E36DC6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引导学生发现：“几”在“几乎”“茶几”等词语中读</w:t>
            </w:r>
            <w:r>
              <w:rPr>
                <w:rFonts w:ascii="汉语拼音" w:hAnsi="汉语拼音" w:eastAsia="宋体" w:cs="汉语拼音"/>
                <w:sz w:val="24"/>
                <w:szCs w:val="24"/>
              </w:rPr>
              <w:t>jī</w:t>
            </w:r>
            <w:r>
              <w:rPr>
                <w:rFonts w:hint="eastAsia" w:ascii="Times New Roman" w:hAnsi="Times New Roman" w:eastAsia="宋体" w:cs="Times New Roman"/>
                <w:sz w:val="24"/>
                <w:szCs w:val="24"/>
              </w:rPr>
              <w:t>，在“几个”“几何”等词语中读</w:t>
            </w:r>
            <w:r>
              <w:rPr>
                <w:rFonts w:ascii="汉语拼音" w:hAnsi="汉语拼音" w:eastAsia="宋体" w:cs="汉语拼音"/>
                <w:sz w:val="24"/>
                <w:szCs w:val="24"/>
              </w:rPr>
              <w:t>jǐ</w:t>
            </w:r>
            <w:r>
              <w:rPr>
                <w:rFonts w:hint="eastAsia" w:ascii="Times New Roman" w:hAnsi="Times New Roman" w:eastAsia="宋体" w:cs="Times New Roman"/>
                <w:sz w:val="24"/>
                <w:szCs w:val="24"/>
              </w:rPr>
              <w:t>。“晃”在“明晃晃”“晃眼”等词语中读huǎng，在“摇晃”“晃动”等词语中读</w:t>
            </w:r>
            <w:r>
              <w:rPr>
                <w:rFonts w:ascii="汉语拼音" w:hAnsi="汉语拼音" w:eastAsia="宋体" w:cs="汉语拼音"/>
                <w:sz w:val="24"/>
                <w:szCs w:val="24"/>
              </w:rPr>
              <w:t>huàng</w:t>
            </w:r>
            <w:r>
              <w:rPr>
                <w:rFonts w:hint="eastAsia" w:ascii="Times New Roman" w:hAnsi="Times New Roman" w:eastAsia="宋体" w:cs="Times New Roman"/>
                <w:sz w:val="24"/>
                <w:szCs w:val="24"/>
              </w:rPr>
              <w:t>。“喷”在“喷香”中读</w:t>
            </w:r>
            <w:r>
              <w:rPr>
                <w:rFonts w:ascii="汉语拼音" w:hAnsi="汉语拼音" w:eastAsia="宋体" w:cs="汉语拼音"/>
                <w:sz w:val="24"/>
                <w:szCs w:val="24"/>
              </w:rPr>
              <w:t>pèn</w:t>
            </w:r>
            <w:r>
              <w:rPr>
                <w:rFonts w:hint="eastAsia" w:ascii="Times New Roman" w:hAnsi="Times New Roman" w:eastAsia="宋体" w:cs="Times New Roman"/>
                <w:sz w:val="24"/>
                <w:szCs w:val="24"/>
              </w:rPr>
              <w:t>，在“喷泉”中读</w:t>
            </w:r>
            <w:r>
              <w:rPr>
                <w:rFonts w:ascii="汉语拼音" w:hAnsi="汉语拼音" w:eastAsia="宋体" w:cs="汉语拼音"/>
                <w:sz w:val="24"/>
                <w:szCs w:val="24"/>
              </w:rPr>
              <w:t>pēn</w:t>
            </w:r>
            <w:r>
              <w:rPr>
                <w:rFonts w:hint="eastAsia" w:ascii="Times New Roman" w:hAnsi="Times New Roman" w:eastAsia="宋体" w:cs="Times New Roman"/>
                <w:sz w:val="24"/>
                <w:szCs w:val="24"/>
              </w:rPr>
              <w:t>。</w:t>
            </w:r>
          </w:p>
          <w:p w14:paraId="49B18A6C">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cs="Times New Roman"/>
                <w:sz w:val="24"/>
                <w:szCs w:val="24"/>
              </w:rPr>
              <w:t>进行识字游戏，检验学生对字词的掌握情况。</w:t>
            </w:r>
            <w:r>
              <w:rPr>
                <w:rFonts w:ascii="Times New Roman" w:hAnsi="Times New Roman" w:cs="Times New Roman"/>
                <w:color w:val="0000FF"/>
                <w:sz w:val="24"/>
                <w:szCs w:val="24"/>
              </w:rPr>
              <w:t>（出示课件</w:t>
            </w:r>
            <w:r>
              <w:rPr>
                <w:rFonts w:hint="eastAsia" w:ascii="Times New Roman" w:hAnsi="Times New Roman" w:cs="Times New Roman"/>
                <w:color w:val="0000FF"/>
                <w:sz w:val="24"/>
                <w:szCs w:val="24"/>
              </w:rPr>
              <w:t>11</w:t>
            </w:r>
            <w:r>
              <w:rPr>
                <w:rFonts w:ascii="Times New Roman" w:hAnsi="Times New Roman" w:cs="Times New Roman"/>
                <w:color w:val="0000FF"/>
                <w:sz w:val="24"/>
                <w:szCs w:val="24"/>
              </w:rPr>
              <w:t>）</w:t>
            </w:r>
          </w:p>
          <w:p w14:paraId="3B181D9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3.厘清文章脉络。</w:t>
            </w:r>
          </w:p>
          <w:p w14:paraId="2733E0DB">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color w:val="0000FF"/>
                <w:sz w:val="24"/>
                <w:szCs w:val="24"/>
              </w:rPr>
              <w:t>（出示课件12）</w:t>
            </w:r>
            <w:r>
              <w:rPr>
                <w:rFonts w:hint="eastAsia" w:ascii="Times New Roman" w:hAnsi="Times New Roman" w:eastAsia="宋体" w:cs="Times New Roman"/>
                <w:sz w:val="24"/>
                <w:szCs w:val="24"/>
              </w:rPr>
              <w:t>请学生朗读课文，根据提示，简要说说课文内容。</w:t>
            </w:r>
          </w:p>
          <w:p w14:paraId="0C45F17A">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①出示填空，让学生补充：</w:t>
            </w:r>
          </w:p>
          <w:p w14:paraId="724D8678">
            <w:pPr>
              <w:spacing w:line="360" w:lineRule="auto"/>
              <w:ind w:firstLine="1807" w:firstLineChars="753"/>
              <w:rPr>
                <w:rFonts w:hint="eastAsia" w:ascii="楷体" w:hAnsi="楷体" w:eastAsia="楷体" w:cs="Times New Roman"/>
                <w:sz w:val="24"/>
                <w:szCs w:val="24"/>
              </w:rPr>
            </w:pPr>
            <w:r>
              <w:rPr>
                <w:rFonts w:hint="eastAsia" w:ascii="楷体" w:hAnsi="楷体" w:eastAsia="楷体" w:cs="Times New Roman"/>
                <w:sz w:val="24"/>
                <w:szCs w:val="24"/>
              </w:rPr>
              <w:t>课文先写小女孩（  ）火柴，</w:t>
            </w:r>
          </w:p>
          <w:p w14:paraId="232CAFCB">
            <w:pPr>
              <w:spacing w:line="360" w:lineRule="auto"/>
              <w:ind w:firstLine="1807" w:firstLineChars="753"/>
              <w:rPr>
                <w:rFonts w:hint="eastAsia" w:ascii="楷体" w:hAnsi="楷体" w:eastAsia="楷体" w:cs="Times New Roman"/>
                <w:sz w:val="24"/>
                <w:szCs w:val="24"/>
              </w:rPr>
            </w:pPr>
            <w:r>
              <w:rPr>
                <w:rFonts w:hint="eastAsia" w:ascii="楷体" w:hAnsi="楷体" w:eastAsia="楷体" w:cs="Times New Roman"/>
                <w:sz w:val="24"/>
                <w:szCs w:val="24"/>
              </w:rPr>
              <w:t>再写小女孩（  ）火柴，</w:t>
            </w:r>
          </w:p>
          <w:p w14:paraId="0460BE84">
            <w:pPr>
              <w:spacing w:line="360" w:lineRule="auto"/>
              <w:ind w:firstLine="1807" w:firstLineChars="753"/>
              <w:rPr>
                <w:rFonts w:hint="eastAsia" w:ascii="楷体" w:hAnsi="楷体" w:eastAsia="楷体" w:cs="Times New Roman"/>
                <w:sz w:val="24"/>
                <w:szCs w:val="24"/>
              </w:rPr>
            </w:pPr>
            <w:r>
              <w:rPr>
                <w:rFonts w:hint="eastAsia" w:ascii="楷体" w:hAnsi="楷体" w:eastAsia="楷体" w:cs="Times New Roman"/>
                <w:sz w:val="24"/>
                <w:szCs w:val="24"/>
              </w:rPr>
              <w:t>最后写小女孩（    ）在街头。</w:t>
            </w:r>
          </w:p>
          <w:p w14:paraId="0E79712C">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②根据学生交流，引导学生将课文分成三部分。</w:t>
            </w:r>
            <w:r>
              <w:rPr>
                <w:rFonts w:hint="eastAsia" w:ascii="Times New Roman" w:hAnsi="Times New Roman" w:eastAsia="宋体" w:cs="Times New Roman"/>
                <w:color w:val="0000FF"/>
                <w:sz w:val="24"/>
                <w:szCs w:val="24"/>
              </w:rPr>
              <w:t>（出示课件13）</w:t>
            </w:r>
          </w:p>
          <w:p w14:paraId="63F766B2">
            <w:pPr>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1-4自然段：一年的最后一夜，小女孩在街上卖火柴，因为卖不掉火柴不敢回家。</w:t>
            </w:r>
          </w:p>
          <w:p w14:paraId="252B9FF8">
            <w:pPr>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5-9自然段：小女孩五次擦燃火柴，在亮光中看到了幻象。</w:t>
            </w:r>
          </w:p>
          <w:p w14:paraId="15A4B6C0">
            <w:pPr>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10-11自然段：小女孩在旧年的最后一夜冻死在街头。</w:t>
            </w:r>
          </w:p>
          <w:p w14:paraId="6B03AC6E">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color w:val="0000FF"/>
                <w:sz w:val="24"/>
                <w:szCs w:val="24"/>
              </w:rPr>
              <w:t>（出示课件14）</w:t>
            </w:r>
            <w:r>
              <w:rPr>
                <w:rFonts w:hint="eastAsia" w:ascii="Times New Roman" w:hAnsi="Times New Roman" w:eastAsia="宋体" w:cs="Times New Roman"/>
                <w:sz w:val="24"/>
                <w:szCs w:val="24"/>
              </w:rPr>
              <w:t>引导：了解了各部分内容后，用自己的话说说故事的主要内容吧！</w:t>
            </w:r>
          </w:p>
          <w:p w14:paraId="06FAD926">
            <w:pPr>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出示填空，让学生补充：</w:t>
            </w:r>
          </w:p>
          <w:p w14:paraId="60692A8B">
            <w:pPr>
              <w:spacing w:line="360" w:lineRule="auto"/>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在_______________，一个赤脚的小女孩在街头___________，她又冷又饿，为了取暖五次擦燃火柴，在亮光中，她看到种种美妙的幻象，最后____________。</w:t>
            </w:r>
          </w:p>
          <w:p w14:paraId="3D9208FD">
            <w:pPr>
              <w:spacing w:line="360" w:lineRule="auto"/>
              <w:ind w:firstLine="480" w:firstLineChars="200"/>
              <w:rPr>
                <w:rFonts w:hint="eastAsia" w:ascii="楷体" w:hAnsi="楷体" w:eastAsia="楷体" w:cs="Times New Roman"/>
                <w:sz w:val="24"/>
                <w:szCs w:val="24"/>
              </w:rPr>
            </w:pPr>
            <w:r>
              <w:rPr>
                <w:rFonts w:hint="eastAsia" w:ascii="Times New Roman" w:hAnsi="Times New Roman" w:eastAsia="宋体" w:cs="Times New Roman"/>
                <w:color w:val="FF0000"/>
                <w:sz w:val="24"/>
                <w:szCs w:val="24"/>
              </w:rPr>
              <w:t>（板书：一年的最后一夜  冒雪卖火柴  擦燃火柴  冻死街头）</w:t>
            </w:r>
          </w:p>
          <w:p w14:paraId="266F9A5E">
            <w:pPr>
              <w:spacing w:line="360" w:lineRule="auto"/>
              <w:ind w:firstLine="420" w:firstLineChars="175"/>
              <w:rPr>
                <w:rFonts w:hint="eastAsia" w:ascii="楷体" w:hAnsi="楷体" w:eastAsia="楷体" w:cs="Times New Roman"/>
                <w:sz w:val="24"/>
                <w:szCs w:val="24"/>
              </w:rPr>
            </w:pPr>
            <w:r>
              <w:rPr>
                <w:rFonts w:ascii="仿宋" w:hAnsi="仿宋" w:eastAsia="仿宋" w:cs="Times New Roman"/>
                <w:sz w:val="24"/>
                <w:szCs w:val="24"/>
              </w:rPr>
              <w:t>（</w:t>
            </w:r>
            <w:r>
              <w:rPr>
                <w:rFonts w:ascii="仿宋" w:hAnsi="仿宋" w:eastAsia="仿宋" w:cs="Times New Roman"/>
                <w:b/>
                <w:bCs/>
                <w:sz w:val="24"/>
                <w:szCs w:val="24"/>
              </w:rPr>
              <w:t>设计意图</w:t>
            </w:r>
            <w:r>
              <w:rPr>
                <w:rFonts w:ascii="仿宋" w:hAnsi="仿宋" w:eastAsia="仿宋" w:cs="Times New Roman"/>
                <w:bCs/>
                <w:sz w:val="24"/>
                <w:szCs w:val="24"/>
              </w:rPr>
              <w:t>：</w:t>
            </w:r>
            <w:r>
              <w:rPr>
                <w:rFonts w:hint="eastAsia" w:ascii="仿宋" w:hAnsi="仿宋" w:eastAsia="仿宋" w:cs="Times New Roman"/>
                <w:bCs/>
                <w:sz w:val="24"/>
                <w:szCs w:val="24"/>
              </w:rPr>
              <w:t>初步把握文章的主要内容是三年级教学的重难点，通过直观的提示，帮助学生搭建学习支架，让课文主要内容一目了然。</w:t>
            </w:r>
            <w:r>
              <w:rPr>
                <w:rFonts w:ascii="仿宋" w:hAnsi="仿宋" w:eastAsia="仿宋" w:cs="Times New Roman"/>
                <w:sz w:val="24"/>
                <w:szCs w:val="24"/>
              </w:rPr>
              <w:t>）</w:t>
            </w:r>
          </w:p>
          <w:p w14:paraId="2281D46D">
            <w:pPr>
              <w:spacing w:line="360" w:lineRule="auto"/>
              <w:ind w:firstLine="472" w:firstLineChars="196"/>
              <w:rPr>
                <w:rFonts w:ascii="Times New Roman" w:hAnsi="Times New Roman" w:eastAsia="宋体" w:cs="Times New Roman"/>
                <w:b/>
                <w:sz w:val="24"/>
                <w:szCs w:val="24"/>
              </w:rPr>
            </w:pPr>
            <w:r>
              <w:rPr>
                <w:rFonts w:hint="eastAsia" w:ascii="Times New Roman" w:hAnsi="Times New Roman" w:eastAsia="宋体" w:cs="Times New Roman"/>
                <w:b/>
                <w:sz w:val="24"/>
                <w:szCs w:val="24"/>
              </w:rPr>
              <w:t>三</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学习第1-4自然段，品味小女孩的“可怜”</w:t>
            </w:r>
          </w:p>
          <w:p w14:paraId="69BF2FF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color w:val="0000FF"/>
                <w:sz w:val="24"/>
                <w:szCs w:val="24"/>
              </w:rPr>
              <w:t>（出示课件15）</w:t>
            </w:r>
            <w:r>
              <w:rPr>
                <w:rFonts w:hint="eastAsia" w:ascii="Times New Roman" w:hAnsi="Times New Roman" w:eastAsia="宋体" w:cs="Times New Roman"/>
                <w:sz w:val="24"/>
                <w:szCs w:val="24"/>
              </w:rPr>
              <w:t>请学生默读第1-4自然段，用一个词语概括这个小女孩给你留下了怎样的印象：</w:t>
            </w:r>
          </w:p>
          <w:p w14:paraId="66A0E74E">
            <w:pPr>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这是一个（           ）的小女孩。</w:t>
            </w:r>
          </w:p>
          <w:p w14:paraId="45D698D7">
            <w:pPr>
              <w:spacing w:line="360" w:lineRule="auto"/>
              <w:ind w:firstLine="480" w:firstLineChars="200"/>
              <w:rPr>
                <w:rFonts w:hint="eastAsia"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预设：可怜/又冷又饿/美丽/痛苦/贫穷</w:t>
            </w:r>
          </w:p>
          <w:p w14:paraId="54B2537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color w:val="0000FF"/>
                <w:sz w:val="24"/>
                <w:szCs w:val="24"/>
              </w:rPr>
              <w:t>（出示课件16）</w:t>
            </w:r>
            <w:r>
              <w:rPr>
                <w:rFonts w:hint="eastAsia" w:ascii="Times New Roman" w:hAnsi="Times New Roman" w:eastAsia="宋体" w:cs="Times New Roman"/>
                <w:sz w:val="24"/>
                <w:szCs w:val="24"/>
              </w:rPr>
              <w:t>引导：再读课文，用上文中的词句具体描述你对这个小女孩的感觉。</w:t>
            </w:r>
          </w:p>
          <w:p w14:paraId="5838AA29">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预设1：这是一个（在又冷又黑的一年的最后一夜里赤着脚在街上卖火柴）的小女孩。</w:t>
            </w:r>
          </w:p>
          <w:p w14:paraId="10E4CE00">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预设2：这是一个（有着金黄色卷发的很美丽）的小女孩。</w:t>
            </w:r>
          </w:p>
          <w:p w14:paraId="34BF8714">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预设3：这是一个（又冷又饿，冻得蜷着腿缩成一团却不敢回家）的小女孩。</w:t>
            </w:r>
          </w:p>
          <w:p w14:paraId="32ADE32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color w:val="0000FF"/>
                <w:sz w:val="24"/>
                <w:szCs w:val="24"/>
              </w:rPr>
              <w:t>（出示课件17、18）</w:t>
            </w:r>
            <w:r>
              <w:rPr>
                <w:rFonts w:hint="eastAsia" w:ascii="Times New Roman" w:hAnsi="Times New Roman" w:eastAsia="宋体" w:cs="Times New Roman"/>
                <w:sz w:val="24"/>
                <w:szCs w:val="24"/>
              </w:rPr>
              <w:t>指导朗读：请找出这一部分中让你印象最深的一句或几句话，试着读出自己的感受。</w:t>
            </w:r>
          </w:p>
          <w:p w14:paraId="53EF5329">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小组交流，全班分享。</w:t>
            </w:r>
          </w:p>
          <w:p w14:paraId="1F56347F">
            <w:pPr>
              <w:spacing w:line="360" w:lineRule="auto"/>
              <w:ind w:firstLine="480" w:firstLineChars="200"/>
              <w:rPr>
                <w:rFonts w:hint="eastAsia" w:ascii="楷体" w:hAnsi="楷体" w:eastAsia="楷体" w:cs="Times New Roman"/>
                <w:sz w:val="24"/>
                <w:szCs w:val="24"/>
              </w:rPr>
            </w:pPr>
            <w:r>
              <w:rPr>
                <w:rFonts w:hint="eastAsia" w:ascii="Times New Roman" w:hAnsi="Times New Roman" w:eastAsia="宋体" w:cs="Times New Roman"/>
                <w:sz w:val="24"/>
                <w:szCs w:val="24"/>
              </w:rPr>
              <w:t>预设1：</w:t>
            </w:r>
            <w:r>
              <w:rPr>
                <w:rFonts w:hint="eastAsia" w:ascii="楷体" w:hAnsi="楷体" w:eastAsia="楷体" w:cs="Times New Roman"/>
                <w:sz w:val="24"/>
                <w:szCs w:val="24"/>
              </w:rPr>
              <w:t>天冷极了，下着雪，又快黑了。这是一年的最后一夜。在这又冷又黑的晚上，一个穷苦的小女孩，没戴帽子，赤着脚在街上走着。</w:t>
            </w:r>
          </w:p>
          <w:p w14:paraId="4928B57E">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生：我从“冷极了、下着雪、又冷又黑”这些词语中感觉到这个夜晚特别冷，在这么冷的一年的最后一夜，小女孩却“赤着脚”在街上走，她真可怜。</w:t>
            </w:r>
          </w:p>
          <w:p w14:paraId="39C775F2">
            <w:pPr>
              <w:spacing w:line="360" w:lineRule="auto"/>
              <w:ind w:firstLine="480" w:firstLineChars="200"/>
              <w:rPr>
                <w:rFonts w:hint="eastAsia" w:ascii="楷体" w:hAnsi="楷体" w:eastAsia="楷体" w:cs="Times New Roman"/>
                <w:sz w:val="24"/>
                <w:szCs w:val="24"/>
              </w:rPr>
            </w:pPr>
            <w:r>
              <w:rPr>
                <w:rFonts w:hint="eastAsia" w:ascii="Times New Roman" w:hAnsi="Times New Roman" w:eastAsia="宋体" w:cs="Times New Roman"/>
                <w:sz w:val="24"/>
                <w:szCs w:val="24"/>
              </w:rPr>
              <w:t>预设2：</w:t>
            </w:r>
            <w:r>
              <w:rPr>
                <w:rFonts w:hint="eastAsia" w:ascii="楷体" w:hAnsi="楷体" w:eastAsia="楷体" w:cs="Times New Roman"/>
                <w:sz w:val="24"/>
                <w:szCs w:val="24"/>
              </w:rPr>
              <w:t>这一整天，谁也没买过她一根火柴，谁也没给过她一个硬币。</w:t>
            </w:r>
          </w:p>
          <w:p w14:paraId="3404903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生：看似简单的两个“谁”，强调了没有一个人买她的火柴，也没有一个人给她硬币，小女孩的寒冷除了来自天气，更来自人们的冷漠无情。</w:t>
            </w:r>
          </w:p>
          <w:p w14:paraId="2E1D7CE0">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教师指导朗读：要读出小女孩的悲惨境遇。</w:t>
            </w:r>
          </w:p>
          <w:p w14:paraId="3C4C709F">
            <w:pPr>
              <w:spacing w:line="360" w:lineRule="auto"/>
              <w:ind w:firstLine="420" w:firstLineChars="175"/>
              <w:rPr>
                <w:rFonts w:ascii="Times New Roman" w:hAnsi="Times New Roman" w:eastAsia="宋体" w:cs="Times New Roman"/>
                <w:sz w:val="24"/>
                <w:szCs w:val="24"/>
              </w:rPr>
            </w:pPr>
            <w:r>
              <w:rPr>
                <w:rFonts w:ascii="仿宋" w:hAnsi="仿宋" w:eastAsia="仿宋" w:cs="Times New Roman"/>
                <w:sz w:val="24"/>
                <w:szCs w:val="24"/>
              </w:rPr>
              <w:t>（</w:t>
            </w:r>
            <w:r>
              <w:rPr>
                <w:rFonts w:ascii="仿宋" w:hAnsi="仿宋" w:eastAsia="仿宋" w:cs="Times New Roman"/>
                <w:b/>
                <w:bCs/>
                <w:sz w:val="24"/>
                <w:szCs w:val="24"/>
              </w:rPr>
              <w:t>设计意图</w:t>
            </w:r>
            <w:r>
              <w:rPr>
                <w:rFonts w:ascii="仿宋" w:hAnsi="仿宋" w:eastAsia="仿宋" w:cs="Times New Roman"/>
                <w:bCs/>
                <w:sz w:val="24"/>
                <w:szCs w:val="24"/>
              </w:rPr>
              <w:t>：</w:t>
            </w:r>
            <w:r>
              <w:rPr>
                <w:rFonts w:hint="eastAsia" w:ascii="仿宋" w:hAnsi="仿宋" w:eastAsia="仿宋" w:cs="Times New Roman"/>
                <w:bCs/>
                <w:sz w:val="24"/>
                <w:szCs w:val="24"/>
              </w:rPr>
              <w:t>引导学生分层次概括内容，深化学生对课文内容的理解，丰富学生的语言积累。又通过朗读，让学生用心体会小女孩的“可怜”。</w:t>
            </w:r>
            <w:r>
              <w:rPr>
                <w:rFonts w:ascii="仿宋" w:hAnsi="仿宋" w:eastAsia="仿宋" w:cs="Times New Roman"/>
                <w:sz w:val="24"/>
                <w:szCs w:val="24"/>
              </w:rPr>
              <w:t>）</w:t>
            </w:r>
          </w:p>
          <w:p w14:paraId="5B895608">
            <w:pPr>
              <w:spacing w:line="360" w:lineRule="auto"/>
              <w:ind w:firstLine="472" w:firstLineChars="196"/>
              <w:rPr>
                <w:rFonts w:ascii="Times New Roman" w:hAnsi="Times New Roman" w:eastAsia="宋体" w:cs="Times New Roman"/>
                <w:b/>
                <w:sz w:val="24"/>
                <w:szCs w:val="24"/>
              </w:rPr>
            </w:pPr>
            <w:r>
              <w:rPr>
                <w:rFonts w:hint="eastAsia" w:ascii="Times New Roman" w:hAnsi="Times New Roman" w:eastAsia="宋体" w:cs="Times New Roman"/>
                <w:b/>
                <w:sz w:val="24"/>
                <w:szCs w:val="24"/>
              </w:rPr>
              <w:t>四</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指导书写</w:t>
            </w:r>
          </w:p>
          <w:p w14:paraId="3EB65BAE">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1.指导书写本课生字。</w:t>
            </w:r>
            <w:r>
              <w:rPr>
                <w:rFonts w:ascii="Times New Roman" w:hAnsi="Times New Roman" w:cs="Times New Roman"/>
                <w:color w:val="0000FF"/>
                <w:sz w:val="24"/>
                <w:szCs w:val="24"/>
              </w:rPr>
              <w:t>（出示课件1</w:t>
            </w:r>
            <w:r>
              <w:rPr>
                <w:rFonts w:hint="eastAsia" w:ascii="Times New Roman" w:hAnsi="Times New Roman" w:cs="Times New Roman"/>
                <w:color w:val="0000FF"/>
                <w:sz w:val="24"/>
                <w:szCs w:val="24"/>
              </w:rPr>
              <w:t>9</w:t>
            </w:r>
            <w:r>
              <w:rPr>
                <w:rFonts w:ascii="Times New Roman" w:hAnsi="Times New Roman" w:cs="Times New Roman"/>
                <w:color w:val="0000FF"/>
                <w:sz w:val="24"/>
                <w:szCs w:val="24"/>
              </w:rPr>
              <w:t>）</w:t>
            </w:r>
          </w:p>
          <w:p w14:paraId="74E7F5D4">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（1）引导学生仔细观察字的结构和需要注意的笔画。</w:t>
            </w:r>
          </w:p>
          <w:p w14:paraId="01CEBB22">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（2）重点指导“</w:t>
            </w:r>
            <w:r>
              <w:rPr>
                <w:rFonts w:hint="eastAsia" w:ascii="Times New Roman" w:hAnsi="Times New Roman" w:cs="Times New Roman"/>
                <w:sz w:val="24"/>
                <w:szCs w:val="24"/>
              </w:rPr>
              <w:t>柴</w:t>
            </w:r>
            <w:r>
              <w:rPr>
                <w:rFonts w:ascii="Times New Roman" w:hAnsi="Times New Roman" w:cs="Times New Roman"/>
                <w:sz w:val="24"/>
                <w:szCs w:val="24"/>
              </w:rPr>
              <w:t>”，教师范写。</w:t>
            </w:r>
            <w:r>
              <w:rPr>
                <w:rFonts w:ascii="Times New Roman" w:hAnsi="Times New Roman" w:cs="Times New Roman"/>
                <w:color w:val="0000FF"/>
                <w:sz w:val="24"/>
                <w:szCs w:val="24"/>
              </w:rPr>
              <w:t>（出示课件</w:t>
            </w:r>
            <w:r>
              <w:rPr>
                <w:rFonts w:hint="eastAsia" w:ascii="Times New Roman" w:hAnsi="Times New Roman" w:cs="Times New Roman"/>
                <w:color w:val="0000FF"/>
                <w:sz w:val="24"/>
                <w:szCs w:val="24"/>
              </w:rPr>
              <w:t>20</w:t>
            </w:r>
            <w:r>
              <w:rPr>
                <w:rFonts w:ascii="Times New Roman" w:hAnsi="Times New Roman" w:cs="Times New Roman"/>
                <w:color w:val="0000FF"/>
                <w:sz w:val="24"/>
                <w:szCs w:val="24"/>
              </w:rPr>
              <w:t>）</w:t>
            </w:r>
          </w:p>
          <w:p w14:paraId="72EDB73A">
            <w:pPr>
              <w:spacing w:line="360" w:lineRule="auto"/>
              <w:ind w:firstLine="424" w:firstLineChars="177"/>
              <w:contextualSpacing/>
              <w:jc w:val="left"/>
              <w:rPr>
                <w:rFonts w:ascii="Times New Roman" w:hAnsi="Times New Roman" w:cs="Times New Roman"/>
                <w:sz w:val="24"/>
                <w:szCs w:val="24"/>
              </w:rPr>
            </w:pPr>
            <w:r>
              <w:rPr>
                <w:rFonts w:hint="eastAsia" w:ascii="Times New Roman" w:hAnsi="Times New Roman" w:cs="Times New Roman"/>
                <w:sz w:val="24"/>
                <w:szCs w:val="24"/>
              </w:rPr>
              <w:t>“柴”上半部分略扁，下半部分的撇、捺要舒展。上下部分之间要紧凑一些。</w:t>
            </w:r>
          </w:p>
          <w:p w14:paraId="249B2EE6">
            <w:pPr>
              <w:spacing w:line="360" w:lineRule="auto"/>
              <w:ind w:firstLine="424" w:firstLineChars="177"/>
              <w:contextualSpacing/>
              <w:jc w:val="left"/>
              <w:rPr>
                <w:rFonts w:ascii="Times New Roman" w:hAnsi="Times New Roman" w:cs="Times New Roman"/>
                <w:sz w:val="24"/>
                <w:szCs w:val="24"/>
              </w:rPr>
            </w:pPr>
            <w:r>
              <w:rPr>
                <w:rFonts w:ascii="Times New Roman" w:hAnsi="Times New Roman" w:cs="Times New Roman"/>
                <w:sz w:val="24"/>
                <w:szCs w:val="24"/>
              </w:rPr>
              <w:t>（3）学生书写，展示评价。</w:t>
            </w:r>
          </w:p>
          <w:p w14:paraId="7062FDA7">
            <w:pPr>
              <w:spacing w:line="360" w:lineRule="auto"/>
              <w:ind w:firstLine="480" w:firstLineChars="200"/>
              <w:rPr>
                <w:rFonts w:ascii="Times New Roman" w:hAnsi="Times New Roman" w:eastAsia="宋体" w:cs="Times New Roman"/>
                <w:sz w:val="24"/>
                <w:szCs w:val="24"/>
              </w:rPr>
            </w:pPr>
            <w:r>
              <w:rPr>
                <w:rFonts w:ascii="Times New Roman" w:hAnsi="Times New Roman" w:cs="Times New Roman"/>
                <w:sz w:val="24"/>
                <w:szCs w:val="24"/>
              </w:rPr>
              <w:t>2.抄写</w:t>
            </w:r>
            <w:r>
              <w:rPr>
                <w:rFonts w:hint="eastAsia" w:ascii="Times New Roman" w:hAnsi="Times New Roman" w:cs="Times New Roman"/>
                <w:sz w:val="24"/>
                <w:szCs w:val="24"/>
              </w:rPr>
              <w:t>“火柴、围裙”等15个词语。</w:t>
            </w:r>
          </w:p>
          <w:p w14:paraId="20A9D02E">
            <w:pPr>
              <w:spacing w:line="360" w:lineRule="auto"/>
              <w:ind w:firstLine="472" w:firstLineChars="196"/>
              <w:rPr>
                <w:rFonts w:ascii="Times New Roman" w:hAnsi="Times New Roman" w:eastAsia="宋体" w:cs="Times New Roman"/>
                <w:b/>
                <w:sz w:val="24"/>
                <w:szCs w:val="24"/>
              </w:rPr>
            </w:pPr>
            <w:r>
              <w:rPr>
                <w:rFonts w:hint="eastAsia" w:ascii="Times New Roman" w:hAnsi="Times New Roman" w:eastAsia="宋体" w:cs="Times New Roman"/>
                <w:b/>
                <w:sz w:val="24"/>
                <w:szCs w:val="24"/>
              </w:rPr>
              <w:t>五</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巩固练习，布置作业</w:t>
            </w:r>
          </w:p>
          <w:p w14:paraId="2DA42664">
            <w:pPr>
              <w:spacing w:line="360" w:lineRule="auto"/>
              <w:ind w:firstLine="480" w:firstLineChars="200"/>
              <w:rPr>
                <w:rFonts w:ascii="Times New Roman" w:hAnsi="Times New Roman" w:eastAsia="宋体" w:cs="Times New Roman"/>
                <w:color w:val="0000FF"/>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课堂演练。</w:t>
            </w:r>
            <w:r>
              <w:rPr>
                <w:rFonts w:hint="eastAsia" w:ascii="Times New Roman" w:hAnsi="Times New Roman" w:eastAsia="宋体" w:cs="Times New Roman"/>
                <w:color w:val="0000FF"/>
                <w:sz w:val="24"/>
                <w:szCs w:val="24"/>
              </w:rPr>
              <w:t>（出示课件21、22）</w:t>
            </w:r>
          </w:p>
          <w:p w14:paraId="0D618E37">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2.布置作业。</w:t>
            </w:r>
            <w:r>
              <w:rPr>
                <w:rFonts w:hint="eastAsia" w:ascii="Times New Roman" w:hAnsi="Times New Roman" w:eastAsia="宋体" w:cs="Times New Roman"/>
                <w:color w:val="0000FF"/>
                <w:sz w:val="24"/>
                <w:szCs w:val="24"/>
              </w:rPr>
              <w:t>（出示课件23）</w:t>
            </w:r>
          </w:p>
          <w:p w14:paraId="72999D2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（1）抄写生字3遍。</w:t>
            </w:r>
          </w:p>
          <w:p w14:paraId="0A2FFFAD">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（2）课外阅读安徒生的其他童话作品。</w:t>
            </w:r>
          </w:p>
          <w:p w14:paraId="6E703D07">
            <w:pPr>
              <w:spacing w:line="360" w:lineRule="auto"/>
              <w:jc w:val="center"/>
              <w:rPr>
                <w:rFonts w:ascii="Times New Roman" w:hAnsi="Times New Roman" w:eastAsia="宋体" w:cs="Times New Roman"/>
                <w:b/>
                <w:sz w:val="28"/>
                <w:szCs w:val="24"/>
              </w:rPr>
            </w:pPr>
            <w:r>
              <w:rPr>
                <w:rFonts w:ascii="Times New Roman" w:hAnsi="Times New Roman" w:eastAsia="宋体" w:cs="Times New Roman"/>
                <w:b/>
                <w:sz w:val="28"/>
                <w:szCs w:val="24"/>
              </w:rPr>
              <w:t>第二课时</w:t>
            </w:r>
          </w:p>
          <w:p w14:paraId="62E223B0">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【课时目标】</w:t>
            </w:r>
          </w:p>
          <w:p w14:paraId="187FF16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1.能说出小女孩5次擦燃火柴后看到的情形及表达的愿望。</w:t>
            </w:r>
          </w:p>
          <w:p w14:paraId="7F5BD2E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2.能和同学交流印象深刻的部分，说出自己的感受。</w:t>
            </w:r>
          </w:p>
          <w:p w14:paraId="00B7D340">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【教学过程】</w:t>
            </w:r>
          </w:p>
          <w:p w14:paraId="272FE930">
            <w:pPr>
              <w:spacing w:line="360" w:lineRule="auto"/>
              <w:ind w:firstLine="472" w:firstLineChars="196"/>
              <w:rPr>
                <w:rFonts w:ascii="Times New Roman" w:hAnsi="Times New Roman" w:eastAsia="宋体" w:cs="Times New Roman"/>
                <w:b/>
                <w:bCs/>
                <w:sz w:val="24"/>
                <w:szCs w:val="24"/>
              </w:rPr>
            </w:pPr>
            <w:r>
              <w:rPr>
                <w:rFonts w:ascii="Times New Roman" w:hAnsi="Times New Roman" w:eastAsia="宋体" w:cs="Times New Roman"/>
                <w:b/>
                <w:bCs/>
                <w:sz w:val="24"/>
                <w:szCs w:val="24"/>
              </w:rPr>
              <w:t>一、</w:t>
            </w:r>
            <w:r>
              <w:rPr>
                <w:rFonts w:hint="eastAsia" w:ascii="Times New Roman" w:hAnsi="Times New Roman" w:eastAsia="宋体" w:cs="Times New Roman"/>
                <w:b/>
                <w:bCs/>
                <w:sz w:val="24"/>
                <w:szCs w:val="24"/>
              </w:rPr>
              <w:t>复习导入</w:t>
            </w:r>
            <w:r>
              <w:rPr>
                <w:rFonts w:hint="eastAsia" w:ascii="Times New Roman" w:hAnsi="Times New Roman" w:eastAsia="宋体" w:cs="Times New Roman"/>
                <w:color w:val="0000FF"/>
                <w:sz w:val="24"/>
                <w:szCs w:val="24"/>
              </w:rPr>
              <w:t>（出示课件24）</w:t>
            </w:r>
          </w:p>
          <w:p w14:paraId="74118CFC">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引入</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上节课，我们一起学习了课文第1-4自然段，了解了卖火柴的小女孩苦难的现实生活。小女孩后来怎么样了？我们跟随安徒生一起去看看吧！</w:t>
            </w:r>
          </w:p>
          <w:p w14:paraId="605A8DE1">
            <w:pPr>
              <w:spacing w:line="360" w:lineRule="auto"/>
              <w:ind w:left="420" w:leftChars="200"/>
              <w:rPr>
                <w:rFonts w:hint="eastAsia" w:ascii="仿宋" w:hAnsi="仿宋" w:eastAsia="仿宋" w:cs="Times New Roman"/>
                <w:sz w:val="24"/>
                <w:szCs w:val="24"/>
              </w:rPr>
            </w:pPr>
            <w:r>
              <w:rPr>
                <w:rFonts w:ascii="仿宋" w:hAnsi="仿宋" w:eastAsia="仿宋" w:cs="Times New Roman"/>
                <w:sz w:val="24"/>
                <w:szCs w:val="24"/>
              </w:rPr>
              <w:t>（</w:t>
            </w:r>
            <w:r>
              <w:rPr>
                <w:rFonts w:ascii="仿宋" w:hAnsi="仿宋" w:eastAsia="仿宋" w:cs="Times New Roman"/>
                <w:b/>
                <w:bCs/>
                <w:sz w:val="24"/>
                <w:szCs w:val="24"/>
              </w:rPr>
              <w:t>设计意图</w:t>
            </w:r>
            <w:r>
              <w:rPr>
                <w:rFonts w:ascii="仿宋" w:hAnsi="仿宋" w:eastAsia="仿宋" w:cs="Times New Roman"/>
                <w:bCs/>
                <w:sz w:val="24"/>
                <w:szCs w:val="24"/>
              </w:rPr>
              <w:t>：</w:t>
            </w:r>
            <w:r>
              <w:rPr>
                <w:rFonts w:ascii="仿宋" w:hAnsi="仿宋" w:eastAsia="仿宋" w:cs="Times New Roman"/>
                <w:sz w:val="24"/>
                <w:szCs w:val="24"/>
              </w:rPr>
              <w:t>简短总结上节课</w:t>
            </w:r>
            <w:r>
              <w:rPr>
                <w:rFonts w:hint="eastAsia" w:ascii="仿宋" w:hAnsi="仿宋" w:eastAsia="仿宋" w:cs="Times New Roman"/>
                <w:sz w:val="24"/>
                <w:szCs w:val="24"/>
              </w:rPr>
              <w:t>的</w:t>
            </w:r>
            <w:r>
              <w:rPr>
                <w:rFonts w:ascii="仿宋" w:hAnsi="仿宋" w:eastAsia="仿宋" w:cs="Times New Roman"/>
                <w:sz w:val="24"/>
                <w:szCs w:val="24"/>
              </w:rPr>
              <w:t>内容，快速进入第二课时的学习。）</w:t>
            </w:r>
          </w:p>
          <w:p w14:paraId="0D01C962">
            <w:pPr>
              <w:spacing w:line="360" w:lineRule="auto"/>
              <w:ind w:firstLine="472" w:firstLineChars="196"/>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二</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学习第5-9自然段，品味小女孩的“幸福”</w:t>
            </w:r>
          </w:p>
          <w:p w14:paraId="1897638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1.借助表格，梳理内容。</w:t>
            </w:r>
          </w:p>
          <w:p w14:paraId="02D140D5">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color w:val="0000FF"/>
                <w:sz w:val="24"/>
                <w:szCs w:val="24"/>
              </w:rPr>
              <w:t>（出示课件25）</w:t>
            </w:r>
            <w:r>
              <w:rPr>
                <w:rFonts w:hint="eastAsia" w:ascii="Times New Roman" w:hAnsi="Times New Roman" w:eastAsia="宋体" w:cs="Times New Roman"/>
                <w:sz w:val="24"/>
                <w:szCs w:val="24"/>
              </w:rPr>
              <w:t>请学生默读课文第5-9自然段，思考：小女孩一共擦了几次火柴？画出相关句子。</w:t>
            </w:r>
          </w:p>
          <w:p w14:paraId="30B0CD3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学生回答，老师相机出示句子：</w:t>
            </w:r>
            <w:r>
              <w:rPr>
                <w:rFonts w:hint="eastAsia" w:ascii="Times New Roman" w:hAnsi="Times New Roman" w:eastAsia="宋体" w:cs="Times New Roman"/>
                <w:color w:val="0000FF"/>
                <w:sz w:val="24"/>
                <w:szCs w:val="24"/>
              </w:rPr>
              <w:t>（出示课件26）</w:t>
            </w:r>
          </w:p>
          <w:p w14:paraId="09BEC7A1">
            <w:pPr>
              <w:pStyle w:val="14"/>
              <w:numPr>
                <w:ilvl w:val="0"/>
                <w:numId w:val="1"/>
              </w:numPr>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她终于抽出了一根。</w:t>
            </w:r>
          </w:p>
          <w:p w14:paraId="76FD1884">
            <w:pPr>
              <w:pStyle w:val="14"/>
              <w:numPr>
                <w:ilvl w:val="0"/>
                <w:numId w:val="1"/>
              </w:numPr>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她又擦了一根。</w:t>
            </w:r>
          </w:p>
          <w:p w14:paraId="66A28686">
            <w:pPr>
              <w:pStyle w:val="14"/>
              <w:numPr>
                <w:ilvl w:val="0"/>
                <w:numId w:val="1"/>
              </w:numPr>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她又擦着了一根火柴。</w:t>
            </w:r>
          </w:p>
          <w:p w14:paraId="040FA537">
            <w:pPr>
              <w:pStyle w:val="14"/>
              <w:numPr>
                <w:ilvl w:val="0"/>
                <w:numId w:val="1"/>
              </w:numPr>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她在墙上又擦着了一根火柴。</w:t>
            </w:r>
          </w:p>
          <w:p w14:paraId="6741DCFC">
            <w:pPr>
              <w:pStyle w:val="14"/>
              <w:numPr>
                <w:ilvl w:val="0"/>
                <w:numId w:val="1"/>
              </w:numPr>
              <w:spacing w:line="360" w:lineRule="auto"/>
              <w:ind w:firstLineChars="0"/>
              <w:rPr>
                <w:rFonts w:hint="eastAsia" w:ascii="楷体" w:hAnsi="楷体" w:eastAsia="楷体" w:cs="Times New Roman"/>
                <w:sz w:val="24"/>
                <w:szCs w:val="24"/>
              </w:rPr>
            </w:pPr>
            <w:r>
              <w:rPr>
                <w:rFonts w:hint="eastAsia" w:ascii="楷体" w:hAnsi="楷体" w:eastAsia="楷体" w:cs="Times New Roman"/>
                <w:sz w:val="24"/>
                <w:szCs w:val="24"/>
              </w:rPr>
              <w:t>她赶紧擦着了一大把火柴，要把奶奶留住。</w:t>
            </w:r>
          </w:p>
          <w:p w14:paraId="64C79D9D">
            <w:pPr>
              <w:spacing w:line="360" w:lineRule="auto"/>
              <w:ind w:firstLine="480" w:firstLineChars="200"/>
              <w:rPr>
                <w:rFonts w:ascii="Times New Roman" w:hAnsi="Times New Roman" w:eastAsia="宋体" w:cs="Times New Roman"/>
                <w:color w:val="0000FF"/>
                <w:sz w:val="24"/>
                <w:szCs w:val="24"/>
              </w:rPr>
            </w:pPr>
            <w:r>
              <w:rPr>
                <w:rFonts w:hint="eastAsia" w:ascii="Times New Roman" w:hAnsi="Times New Roman" w:eastAsia="宋体" w:cs="Times New Roman"/>
                <w:sz w:val="24"/>
                <w:szCs w:val="24"/>
              </w:rPr>
              <w:t>总结：小女孩一共擦了五次火柴。</w:t>
            </w:r>
          </w:p>
          <w:p w14:paraId="58F689B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（2）梳理小女孩五次擦燃火柴出现幻象的过程。</w:t>
            </w:r>
          </w:p>
          <w:p w14:paraId="050E311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①</w:t>
            </w:r>
            <w:r>
              <w:rPr>
                <w:rFonts w:hint="eastAsia" w:ascii="Times New Roman" w:hAnsi="Times New Roman" w:eastAsia="宋体" w:cs="Times New Roman"/>
                <w:color w:val="0000FF"/>
                <w:sz w:val="24"/>
                <w:szCs w:val="24"/>
              </w:rPr>
              <w:t>（出示课件28）</w:t>
            </w:r>
            <w:r>
              <w:rPr>
                <w:rFonts w:hint="eastAsia" w:ascii="Times New Roman" w:hAnsi="Times New Roman" w:eastAsia="宋体" w:cs="Times New Roman"/>
                <w:sz w:val="24"/>
                <w:szCs w:val="24"/>
              </w:rPr>
              <w:t>明确学习任务：小女孩每次擦燃火柴分别看到了什么？表达了她怎样的愿望？请同学们试着填写下面表格的前三列吧！</w:t>
            </w:r>
          </w:p>
          <w:tbl>
            <w:tblPr>
              <w:tblStyle w:val="9"/>
              <w:tblW w:w="667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84"/>
              <w:gridCol w:w="1985"/>
              <w:gridCol w:w="1717"/>
            </w:tblGrid>
            <w:tr w14:paraId="68BC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7" w:type="dxa"/>
                </w:tcPr>
                <w:p w14:paraId="0C7DD949">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次数</w:t>
                  </w:r>
                </w:p>
              </w:tc>
              <w:tc>
                <w:tcPr>
                  <w:tcW w:w="1984" w:type="dxa"/>
                </w:tcPr>
                <w:p w14:paraId="53057326">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幻象</w:t>
                  </w:r>
                </w:p>
              </w:tc>
              <w:tc>
                <w:tcPr>
                  <w:tcW w:w="1985" w:type="dxa"/>
                </w:tcPr>
                <w:p w14:paraId="131F6A66">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愿望</w:t>
                  </w:r>
                </w:p>
              </w:tc>
              <w:tc>
                <w:tcPr>
                  <w:tcW w:w="1717" w:type="dxa"/>
                </w:tcPr>
                <w:p w14:paraId="37418C9E">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现实</w:t>
                  </w:r>
                </w:p>
              </w:tc>
            </w:tr>
            <w:tr w14:paraId="47EC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7" w:type="dxa"/>
                </w:tcPr>
                <w:p w14:paraId="1DD9111A">
                  <w:pPr>
                    <w:widowControl/>
                    <w:jc w:val="left"/>
                    <w:rPr>
                      <w:rFonts w:ascii="Arial" w:hAnsi="Arial" w:eastAsia="宋体" w:cs="Arial"/>
                      <w:kern w:val="0"/>
                      <w:sz w:val="24"/>
                      <w:szCs w:val="24"/>
                    </w:rPr>
                  </w:pPr>
                </w:p>
              </w:tc>
              <w:tc>
                <w:tcPr>
                  <w:tcW w:w="1984" w:type="dxa"/>
                </w:tcPr>
                <w:p w14:paraId="2B71DA61">
                  <w:pPr>
                    <w:widowControl/>
                    <w:jc w:val="left"/>
                    <w:rPr>
                      <w:rFonts w:ascii="Arial" w:hAnsi="Arial" w:eastAsia="宋体" w:cs="Arial"/>
                      <w:kern w:val="0"/>
                      <w:sz w:val="24"/>
                      <w:szCs w:val="24"/>
                    </w:rPr>
                  </w:pPr>
                </w:p>
              </w:tc>
              <w:tc>
                <w:tcPr>
                  <w:tcW w:w="1985" w:type="dxa"/>
                </w:tcPr>
                <w:p w14:paraId="49D37D1A">
                  <w:pPr>
                    <w:widowControl/>
                    <w:jc w:val="left"/>
                    <w:rPr>
                      <w:rFonts w:ascii="Arial" w:hAnsi="Arial" w:eastAsia="宋体" w:cs="Arial"/>
                      <w:kern w:val="0"/>
                      <w:sz w:val="24"/>
                      <w:szCs w:val="24"/>
                    </w:rPr>
                  </w:pPr>
                </w:p>
              </w:tc>
              <w:tc>
                <w:tcPr>
                  <w:tcW w:w="1717" w:type="dxa"/>
                </w:tcPr>
                <w:p w14:paraId="51731B52">
                  <w:pPr>
                    <w:widowControl/>
                    <w:jc w:val="left"/>
                    <w:rPr>
                      <w:rFonts w:ascii="Arial" w:hAnsi="Arial" w:eastAsia="宋体" w:cs="Arial"/>
                      <w:kern w:val="0"/>
                      <w:sz w:val="24"/>
                      <w:szCs w:val="24"/>
                    </w:rPr>
                  </w:pPr>
                </w:p>
              </w:tc>
            </w:tr>
            <w:tr w14:paraId="1DB4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7" w:type="dxa"/>
                </w:tcPr>
                <w:p w14:paraId="43DE841B">
                  <w:pPr>
                    <w:widowControl/>
                    <w:jc w:val="left"/>
                    <w:rPr>
                      <w:rFonts w:ascii="Arial" w:hAnsi="Arial" w:eastAsia="宋体" w:cs="Arial"/>
                      <w:kern w:val="0"/>
                      <w:sz w:val="24"/>
                      <w:szCs w:val="24"/>
                    </w:rPr>
                  </w:pPr>
                </w:p>
              </w:tc>
              <w:tc>
                <w:tcPr>
                  <w:tcW w:w="1984" w:type="dxa"/>
                </w:tcPr>
                <w:p w14:paraId="4A7ED9F2">
                  <w:pPr>
                    <w:widowControl/>
                    <w:jc w:val="left"/>
                    <w:rPr>
                      <w:rFonts w:ascii="Arial" w:hAnsi="Arial" w:eastAsia="宋体" w:cs="Arial"/>
                      <w:kern w:val="0"/>
                      <w:sz w:val="24"/>
                      <w:szCs w:val="24"/>
                    </w:rPr>
                  </w:pPr>
                </w:p>
              </w:tc>
              <w:tc>
                <w:tcPr>
                  <w:tcW w:w="1985" w:type="dxa"/>
                </w:tcPr>
                <w:p w14:paraId="7F7C0675">
                  <w:pPr>
                    <w:widowControl/>
                    <w:jc w:val="left"/>
                    <w:rPr>
                      <w:rFonts w:ascii="Arial" w:hAnsi="Arial" w:eastAsia="宋体" w:cs="Arial"/>
                      <w:kern w:val="0"/>
                      <w:sz w:val="24"/>
                      <w:szCs w:val="24"/>
                    </w:rPr>
                  </w:pPr>
                </w:p>
              </w:tc>
              <w:tc>
                <w:tcPr>
                  <w:tcW w:w="1717" w:type="dxa"/>
                </w:tcPr>
                <w:p w14:paraId="5410A5C6">
                  <w:pPr>
                    <w:widowControl/>
                    <w:jc w:val="left"/>
                    <w:rPr>
                      <w:rFonts w:ascii="Arial" w:hAnsi="Arial" w:eastAsia="宋体" w:cs="Arial"/>
                      <w:kern w:val="0"/>
                      <w:sz w:val="24"/>
                      <w:szCs w:val="24"/>
                    </w:rPr>
                  </w:pPr>
                </w:p>
              </w:tc>
            </w:tr>
            <w:tr w14:paraId="3E05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7" w:type="dxa"/>
                </w:tcPr>
                <w:p w14:paraId="2DBC0692">
                  <w:pPr>
                    <w:widowControl/>
                    <w:jc w:val="left"/>
                    <w:rPr>
                      <w:rFonts w:ascii="Arial" w:hAnsi="Arial" w:eastAsia="宋体" w:cs="Arial"/>
                      <w:kern w:val="0"/>
                      <w:sz w:val="24"/>
                      <w:szCs w:val="24"/>
                    </w:rPr>
                  </w:pPr>
                </w:p>
              </w:tc>
              <w:tc>
                <w:tcPr>
                  <w:tcW w:w="1984" w:type="dxa"/>
                </w:tcPr>
                <w:p w14:paraId="2154D134">
                  <w:pPr>
                    <w:widowControl/>
                    <w:jc w:val="left"/>
                    <w:rPr>
                      <w:rFonts w:ascii="Arial" w:hAnsi="Arial" w:eastAsia="宋体" w:cs="Arial"/>
                      <w:kern w:val="0"/>
                      <w:sz w:val="24"/>
                      <w:szCs w:val="24"/>
                    </w:rPr>
                  </w:pPr>
                </w:p>
              </w:tc>
              <w:tc>
                <w:tcPr>
                  <w:tcW w:w="1985" w:type="dxa"/>
                </w:tcPr>
                <w:p w14:paraId="4DEA7A47">
                  <w:pPr>
                    <w:widowControl/>
                    <w:jc w:val="left"/>
                    <w:rPr>
                      <w:rFonts w:ascii="Arial" w:hAnsi="Arial" w:eastAsia="宋体" w:cs="Arial"/>
                      <w:kern w:val="0"/>
                      <w:sz w:val="24"/>
                      <w:szCs w:val="24"/>
                    </w:rPr>
                  </w:pPr>
                </w:p>
              </w:tc>
              <w:tc>
                <w:tcPr>
                  <w:tcW w:w="1717" w:type="dxa"/>
                </w:tcPr>
                <w:p w14:paraId="3761CD16">
                  <w:pPr>
                    <w:widowControl/>
                    <w:jc w:val="left"/>
                    <w:rPr>
                      <w:rFonts w:ascii="Arial" w:hAnsi="Arial" w:eastAsia="宋体" w:cs="Arial"/>
                      <w:kern w:val="0"/>
                      <w:sz w:val="24"/>
                      <w:szCs w:val="24"/>
                    </w:rPr>
                  </w:pPr>
                </w:p>
              </w:tc>
            </w:tr>
            <w:tr w14:paraId="0809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7" w:type="dxa"/>
                </w:tcPr>
                <w:p w14:paraId="766F1CC9">
                  <w:pPr>
                    <w:widowControl/>
                    <w:jc w:val="left"/>
                    <w:rPr>
                      <w:rFonts w:ascii="Arial" w:hAnsi="Arial" w:eastAsia="宋体" w:cs="Arial"/>
                      <w:kern w:val="0"/>
                      <w:sz w:val="24"/>
                      <w:szCs w:val="24"/>
                    </w:rPr>
                  </w:pPr>
                </w:p>
              </w:tc>
              <w:tc>
                <w:tcPr>
                  <w:tcW w:w="1984" w:type="dxa"/>
                </w:tcPr>
                <w:p w14:paraId="1FB032DF">
                  <w:pPr>
                    <w:widowControl/>
                    <w:jc w:val="left"/>
                    <w:rPr>
                      <w:rFonts w:ascii="Arial" w:hAnsi="Arial" w:eastAsia="宋体" w:cs="Arial"/>
                      <w:kern w:val="0"/>
                      <w:sz w:val="24"/>
                      <w:szCs w:val="24"/>
                    </w:rPr>
                  </w:pPr>
                </w:p>
              </w:tc>
              <w:tc>
                <w:tcPr>
                  <w:tcW w:w="1985" w:type="dxa"/>
                </w:tcPr>
                <w:p w14:paraId="459C658F">
                  <w:pPr>
                    <w:widowControl/>
                    <w:jc w:val="left"/>
                    <w:rPr>
                      <w:rFonts w:ascii="Arial" w:hAnsi="Arial" w:eastAsia="宋体" w:cs="Arial"/>
                      <w:kern w:val="0"/>
                      <w:sz w:val="24"/>
                      <w:szCs w:val="24"/>
                    </w:rPr>
                  </w:pPr>
                </w:p>
              </w:tc>
              <w:tc>
                <w:tcPr>
                  <w:tcW w:w="1717" w:type="dxa"/>
                </w:tcPr>
                <w:p w14:paraId="1BF102E8">
                  <w:pPr>
                    <w:widowControl/>
                    <w:jc w:val="left"/>
                    <w:rPr>
                      <w:rFonts w:ascii="Arial" w:hAnsi="Arial" w:eastAsia="宋体" w:cs="Arial"/>
                      <w:kern w:val="0"/>
                      <w:sz w:val="24"/>
                      <w:szCs w:val="24"/>
                    </w:rPr>
                  </w:pPr>
                </w:p>
              </w:tc>
            </w:tr>
            <w:tr w14:paraId="5162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7" w:type="dxa"/>
                </w:tcPr>
                <w:p w14:paraId="658CDCB7">
                  <w:pPr>
                    <w:widowControl/>
                    <w:jc w:val="left"/>
                    <w:rPr>
                      <w:rFonts w:ascii="Arial" w:hAnsi="Arial" w:eastAsia="宋体" w:cs="Arial"/>
                      <w:kern w:val="0"/>
                      <w:sz w:val="24"/>
                      <w:szCs w:val="24"/>
                    </w:rPr>
                  </w:pPr>
                </w:p>
              </w:tc>
              <w:tc>
                <w:tcPr>
                  <w:tcW w:w="1984" w:type="dxa"/>
                </w:tcPr>
                <w:p w14:paraId="67FC32EB">
                  <w:pPr>
                    <w:widowControl/>
                    <w:jc w:val="left"/>
                    <w:rPr>
                      <w:rFonts w:ascii="Arial" w:hAnsi="Arial" w:eastAsia="宋体" w:cs="Arial"/>
                      <w:kern w:val="0"/>
                      <w:sz w:val="24"/>
                      <w:szCs w:val="24"/>
                    </w:rPr>
                  </w:pPr>
                </w:p>
              </w:tc>
              <w:tc>
                <w:tcPr>
                  <w:tcW w:w="1985" w:type="dxa"/>
                </w:tcPr>
                <w:p w14:paraId="513A446D">
                  <w:pPr>
                    <w:widowControl/>
                    <w:jc w:val="left"/>
                    <w:rPr>
                      <w:rFonts w:ascii="Arial" w:hAnsi="Arial" w:eastAsia="宋体" w:cs="Arial"/>
                      <w:kern w:val="0"/>
                      <w:sz w:val="24"/>
                      <w:szCs w:val="24"/>
                    </w:rPr>
                  </w:pPr>
                </w:p>
              </w:tc>
              <w:tc>
                <w:tcPr>
                  <w:tcW w:w="1717" w:type="dxa"/>
                </w:tcPr>
                <w:p w14:paraId="435FE862">
                  <w:pPr>
                    <w:widowControl/>
                    <w:jc w:val="left"/>
                    <w:rPr>
                      <w:rFonts w:ascii="Arial" w:hAnsi="Arial" w:eastAsia="宋体" w:cs="Arial"/>
                      <w:kern w:val="0"/>
                      <w:sz w:val="24"/>
                      <w:szCs w:val="24"/>
                    </w:rPr>
                  </w:pPr>
                </w:p>
              </w:tc>
            </w:tr>
          </w:tbl>
          <w:p w14:paraId="55BF1C9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②根据学生回答，整理总结表格如下：</w:t>
            </w:r>
            <w:r>
              <w:rPr>
                <w:rFonts w:hint="eastAsia" w:ascii="Times New Roman" w:hAnsi="Times New Roman" w:eastAsia="宋体" w:cs="Times New Roman"/>
                <w:color w:val="0000FF"/>
                <w:sz w:val="24"/>
                <w:szCs w:val="24"/>
              </w:rPr>
              <w:t>（出示课件29）</w:t>
            </w:r>
          </w:p>
          <w:tbl>
            <w:tblPr>
              <w:tblStyle w:val="9"/>
              <w:tblW w:w="659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84"/>
              <w:gridCol w:w="1985"/>
              <w:gridCol w:w="1642"/>
            </w:tblGrid>
            <w:tr w14:paraId="7A07F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87" w:type="dxa"/>
                </w:tcPr>
                <w:p w14:paraId="1FB8DA2C">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次数</w:t>
                  </w:r>
                </w:p>
              </w:tc>
              <w:tc>
                <w:tcPr>
                  <w:tcW w:w="1984" w:type="dxa"/>
                </w:tcPr>
                <w:p w14:paraId="1196937E">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幻象</w:t>
                  </w:r>
                </w:p>
              </w:tc>
              <w:tc>
                <w:tcPr>
                  <w:tcW w:w="1985" w:type="dxa"/>
                </w:tcPr>
                <w:p w14:paraId="58A50384">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愿望</w:t>
                  </w:r>
                </w:p>
              </w:tc>
              <w:tc>
                <w:tcPr>
                  <w:tcW w:w="1642" w:type="dxa"/>
                </w:tcPr>
                <w:p w14:paraId="4D84C860">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现实</w:t>
                  </w:r>
                </w:p>
              </w:tc>
            </w:tr>
            <w:tr w14:paraId="5D8D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87" w:type="dxa"/>
                </w:tcPr>
                <w:p w14:paraId="1F228C85">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第一次</w:t>
                  </w:r>
                </w:p>
              </w:tc>
              <w:tc>
                <w:tcPr>
                  <w:tcW w:w="1984" w:type="dxa"/>
                </w:tcPr>
                <w:p w14:paraId="0B7599D2">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温暖大火炉</w:t>
                  </w:r>
                </w:p>
              </w:tc>
              <w:tc>
                <w:tcPr>
                  <w:tcW w:w="1985" w:type="dxa"/>
                </w:tcPr>
                <w:p w14:paraId="399AB60D">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渴望温暖</w:t>
                  </w:r>
                </w:p>
              </w:tc>
              <w:tc>
                <w:tcPr>
                  <w:tcW w:w="1642" w:type="dxa"/>
                </w:tcPr>
                <w:p w14:paraId="7F46E35D">
                  <w:pPr>
                    <w:widowControl/>
                    <w:jc w:val="left"/>
                    <w:rPr>
                      <w:rFonts w:hint="eastAsia" w:ascii="楷体" w:hAnsi="楷体" w:eastAsia="楷体" w:cs="Arial"/>
                      <w:kern w:val="0"/>
                      <w:sz w:val="24"/>
                      <w:szCs w:val="24"/>
                    </w:rPr>
                  </w:pPr>
                </w:p>
              </w:tc>
            </w:tr>
            <w:tr w14:paraId="3A9E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87" w:type="dxa"/>
                </w:tcPr>
                <w:p w14:paraId="16B75296">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第二次</w:t>
                  </w:r>
                </w:p>
              </w:tc>
              <w:tc>
                <w:tcPr>
                  <w:tcW w:w="1984" w:type="dxa"/>
                </w:tcPr>
                <w:p w14:paraId="11E7FCB1">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喷香的烤鹅</w:t>
                  </w:r>
                </w:p>
              </w:tc>
              <w:tc>
                <w:tcPr>
                  <w:tcW w:w="1985" w:type="dxa"/>
                </w:tcPr>
                <w:p w14:paraId="0BD5CE9F">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渴望食物</w:t>
                  </w:r>
                </w:p>
              </w:tc>
              <w:tc>
                <w:tcPr>
                  <w:tcW w:w="1642" w:type="dxa"/>
                </w:tcPr>
                <w:p w14:paraId="246465B5">
                  <w:pPr>
                    <w:widowControl/>
                    <w:jc w:val="left"/>
                    <w:rPr>
                      <w:rFonts w:hint="eastAsia" w:ascii="楷体" w:hAnsi="楷体" w:eastAsia="楷体" w:cs="Arial"/>
                      <w:kern w:val="0"/>
                      <w:sz w:val="24"/>
                      <w:szCs w:val="24"/>
                    </w:rPr>
                  </w:pPr>
                </w:p>
              </w:tc>
            </w:tr>
            <w:tr w14:paraId="1481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87" w:type="dxa"/>
                </w:tcPr>
                <w:p w14:paraId="700F8869">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第三次</w:t>
                  </w:r>
                </w:p>
              </w:tc>
              <w:tc>
                <w:tcPr>
                  <w:tcW w:w="1984" w:type="dxa"/>
                </w:tcPr>
                <w:p w14:paraId="1EF11CB5">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美丽的圣诞树</w:t>
                  </w:r>
                </w:p>
              </w:tc>
              <w:tc>
                <w:tcPr>
                  <w:tcW w:w="1985" w:type="dxa"/>
                </w:tcPr>
                <w:p w14:paraId="22E70946">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渴望欢乐</w:t>
                  </w:r>
                </w:p>
              </w:tc>
              <w:tc>
                <w:tcPr>
                  <w:tcW w:w="1642" w:type="dxa"/>
                </w:tcPr>
                <w:p w14:paraId="145B7AC7">
                  <w:pPr>
                    <w:widowControl/>
                    <w:jc w:val="left"/>
                    <w:rPr>
                      <w:rFonts w:hint="eastAsia" w:ascii="楷体" w:hAnsi="楷体" w:eastAsia="楷体" w:cs="Arial"/>
                      <w:kern w:val="0"/>
                      <w:sz w:val="24"/>
                      <w:szCs w:val="24"/>
                    </w:rPr>
                  </w:pPr>
                </w:p>
              </w:tc>
            </w:tr>
            <w:tr w14:paraId="5A5A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87" w:type="dxa"/>
                </w:tcPr>
                <w:p w14:paraId="57A94AEC">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第四次</w:t>
                  </w:r>
                </w:p>
              </w:tc>
              <w:tc>
                <w:tcPr>
                  <w:tcW w:w="1984" w:type="dxa"/>
                </w:tcPr>
                <w:p w14:paraId="14AC2650">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慈爱的奶奶</w:t>
                  </w:r>
                </w:p>
              </w:tc>
              <w:tc>
                <w:tcPr>
                  <w:tcW w:w="1985" w:type="dxa"/>
                </w:tcPr>
                <w:p w14:paraId="2B469817">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渴望家人疼爱</w:t>
                  </w:r>
                </w:p>
              </w:tc>
              <w:tc>
                <w:tcPr>
                  <w:tcW w:w="1642" w:type="dxa"/>
                </w:tcPr>
                <w:p w14:paraId="4E4579B4">
                  <w:pPr>
                    <w:widowControl/>
                    <w:jc w:val="left"/>
                    <w:rPr>
                      <w:rFonts w:hint="eastAsia" w:ascii="楷体" w:hAnsi="楷体" w:eastAsia="楷体" w:cs="Arial"/>
                      <w:kern w:val="0"/>
                      <w:sz w:val="24"/>
                      <w:szCs w:val="24"/>
                    </w:rPr>
                  </w:pPr>
                </w:p>
              </w:tc>
            </w:tr>
            <w:tr w14:paraId="02A6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87" w:type="dxa"/>
                </w:tcPr>
                <w:p w14:paraId="69CE5970">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第五次</w:t>
                  </w:r>
                </w:p>
              </w:tc>
              <w:tc>
                <w:tcPr>
                  <w:tcW w:w="1984" w:type="dxa"/>
                </w:tcPr>
                <w:p w14:paraId="2C4A0431">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和奶奶一起飞走</w:t>
                  </w:r>
                </w:p>
              </w:tc>
              <w:tc>
                <w:tcPr>
                  <w:tcW w:w="1985" w:type="dxa"/>
                </w:tcPr>
                <w:p w14:paraId="2E8F91DC">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渴望光明和快乐</w:t>
                  </w:r>
                </w:p>
              </w:tc>
              <w:tc>
                <w:tcPr>
                  <w:tcW w:w="1642" w:type="dxa"/>
                </w:tcPr>
                <w:p w14:paraId="54DB7864">
                  <w:pPr>
                    <w:widowControl/>
                    <w:jc w:val="left"/>
                    <w:rPr>
                      <w:rFonts w:hint="eastAsia" w:ascii="楷体" w:hAnsi="楷体" w:eastAsia="楷体" w:cs="Arial"/>
                      <w:kern w:val="0"/>
                      <w:sz w:val="24"/>
                      <w:szCs w:val="24"/>
                    </w:rPr>
                  </w:pPr>
                </w:p>
              </w:tc>
            </w:tr>
          </w:tbl>
          <w:p w14:paraId="47DCE24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③入情入境，感受小女孩的愿望。</w:t>
            </w:r>
            <w:r>
              <w:rPr>
                <w:rFonts w:hint="eastAsia" w:ascii="Times New Roman" w:hAnsi="Times New Roman" w:eastAsia="宋体" w:cs="Times New Roman"/>
                <w:color w:val="0000FF"/>
                <w:sz w:val="24"/>
                <w:szCs w:val="24"/>
              </w:rPr>
              <w:t>（出示课件30-33）</w:t>
            </w:r>
          </w:p>
          <w:p w14:paraId="7FE16C2C">
            <w:pPr>
              <w:pStyle w:val="14"/>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第一次</w:t>
            </w:r>
          </w:p>
          <w:p w14:paraId="05FFD58A">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思考：小女孩擦燃火柴看到了什么？圈划相关词句，想想为什么会有这样的幻象。</w:t>
            </w:r>
          </w:p>
          <w:p w14:paraId="42AFC4DB">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预设：小女孩极度渴望温暖，所以眼前出现了温暖的大火炉。通过对幻觉的描写反衬出现实之中的小女孩是多么寒冷。</w:t>
            </w:r>
          </w:p>
          <w:p w14:paraId="6C1FE876">
            <w:pPr>
              <w:pStyle w:val="14"/>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第二次</w:t>
            </w:r>
          </w:p>
          <w:p w14:paraId="1F25EE15">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思考：小女孩擦燃火柴看到了什么？圈划相关词句，想想为什么会有这样的幻象。</w:t>
            </w:r>
          </w:p>
          <w:p w14:paraId="0D2B4ECF">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预设：小女孩实在太饿了，她渴望得到食物，尤其是在一年的最后一夜，她更渴望得到美味的食物，所以她在幻象中看到了烤鹅。</w:t>
            </w:r>
          </w:p>
          <w:p w14:paraId="517B10FF">
            <w:pPr>
              <w:pStyle w:val="14"/>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第三次</w:t>
            </w:r>
          </w:p>
          <w:p w14:paraId="7947F082">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思考：小女孩擦燃火柴看到了什么？圈划相关词句，想想为什么会有这样的幻象。</w:t>
            </w:r>
          </w:p>
          <w:p w14:paraId="57E29E51">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预设：这时是一年的最后一夜，小女孩渴望像别的孩子那样在圣诞树下过一个温暖的夜晚，感受节日的幸福。</w:t>
            </w:r>
          </w:p>
          <w:p w14:paraId="2BE06344">
            <w:pPr>
              <w:pStyle w:val="14"/>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第四次</w:t>
            </w:r>
          </w:p>
          <w:p w14:paraId="5A4CF960">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思考：小女孩擦燃火柴看到了什么？圈划相关词句，想想为什么会有这样的幻象。</w:t>
            </w:r>
          </w:p>
          <w:p w14:paraId="5607B143">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预设：在温暖、食物和快乐的愿望后，小女孩更渴望得到家人的疼爱，因此出现了慈爱奶奶的幻象。</w:t>
            </w:r>
          </w:p>
          <w:p w14:paraId="00284BEF">
            <w:pPr>
              <w:pStyle w:val="14"/>
              <w:numPr>
                <w:ilvl w:val="0"/>
                <w:numId w:val="2"/>
              </w:numPr>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第五次</w:t>
            </w:r>
          </w:p>
          <w:p w14:paraId="24F5B537">
            <w:pPr>
              <w:spacing w:line="360" w:lineRule="auto"/>
              <w:ind w:firstLine="391" w:firstLineChars="163"/>
              <w:rPr>
                <w:rFonts w:ascii="Times New Roman" w:hAnsi="Times New Roman" w:eastAsia="宋体" w:cs="Times New Roman"/>
                <w:sz w:val="24"/>
                <w:szCs w:val="24"/>
              </w:rPr>
            </w:pPr>
            <w:r>
              <w:rPr>
                <w:rFonts w:hint="eastAsia" w:ascii="Times New Roman" w:hAnsi="Times New Roman" w:eastAsia="宋体" w:cs="Times New Roman"/>
                <w:sz w:val="24"/>
                <w:szCs w:val="24"/>
              </w:rPr>
              <w:t>思考：小女孩擦燃火柴看到了什么？圈划相关词句，想想为什么会有这样的幻象。</w:t>
            </w:r>
          </w:p>
          <w:p w14:paraId="0135CAF7">
            <w:pPr>
              <w:spacing w:line="360" w:lineRule="auto"/>
              <w:ind w:firstLine="424" w:firstLineChars="177"/>
              <w:rPr>
                <w:rFonts w:ascii="Times New Roman" w:hAnsi="Times New Roman" w:eastAsia="宋体" w:cs="Times New Roman"/>
                <w:sz w:val="24"/>
                <w:szCs w:val="24"/>
              </w:rPr>
            </w:pPr>
            <w:r>
              <w:rPr>
                <w:rFonts w:hint="eastAsia" w:ascii="Times New Roman" w:hAnsi="Times New Roman" w:eastAsia="宋体" w:cs="Times New Roman"/>
                <w:sz w:val="24"/>
                <w:szCs w:val="24"/>
              </w:rPr>
              <w:t>预设：表达了小女孩渴望生活在光明和快乐中的美好愿望。</w:t>
            </w:r>
          </w:p>
          <w:p w14:paraId="07B80847">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④交流现实情况，根据表格复述故事。</w:t>
            </w:r>
          </w:p>
          <w:p w14:paraId="3A22352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color w:val="0000FF"/>
                <w:sz w:val="24"/>
                <w:szCs w:val="24"/>
              </w:rPr>
              <w:t>（出示课件34）</w:t>
            </w:r>
            <w:r>
              <w:rPr>
                <w:rFonts w:hint="eastAsia" w:ascii="Times New Roman" w:hAnsi="Times New Roman" w:eastAsia="宋体" w:cs="Times New Roman"/>
                <w:sz w:val="24"/>
                <w:szCs w:val="24"/>
              </w:rPr>
              <w:t>提问：每一次点燃火柴，小女孩的愿望实现了吗？现实又是怎样的呢？</w:t>
            </w:r>
          </w:p>
          <w:p w14:paraId="4D5E08B3">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小组讨论填写表格第四列。</w:t>
            </w:r>
          </w:p>
          <w:p w14:paraId="2B808FF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师生共同交流、完善，如下：</w:t>
            </w:r>
            <w:r>
              <w:rPr>
                <w:rFonts w:hint="eastAsia" w:ascii="Times New Roman" w:hAnsi="Times New Roman" w:eastAsia="宋体" w:cs="Times New Roman"/>
                <w:color w:val="0000FF"/>
                <w:sz w:val="24"/>
                <w:szCs w:val="24"/>
              </w:rPr>
              <w:t>（出示课件35）</w:t>
            </w:r>
          </w:p>
          <w:tbl>
            <w:tblPr>
              <w:tblStyle w:val="9"/>
              <w:tblW w:w="657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2064"/>
              <w:gridCol w:w="2268"/>
              <w:gridCol w:w="1196"/>
            </w:tblGrid>
            <w:tr w14:paraId="3BA5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49" w:type="dxa"/>
                </w:tcPr>
                <w:p w14:paraId="7E2102B9">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次数</w:t>
                  </w:r>
                </w:p>
              </w:tc>
              <w:tc>
                <w:tcPr>
                  <w:tcW w:w="2064" w:type="dxa"/>
                </w:tcPr>
                <w:p w14:paraId="53727249">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幻象</w:t>
                  </w:r>
                </w:p>
              </w:tc>
              <w:tc>
                <w:tcPr>
                  <w:tcW w:w="2268" w:type="dxa"/>
                </w:tcPr>
                <w:p w14:paraId="689736C1">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愿望</w:t>
                  </w:r>
                </w:p>
              </w:tc>
              <w:tc>
                <w:tcPr>
                  <w:tcW w:w="1196" w:type="dxa"/>
                </w:tcPr>
                <w:p w14:paraId="0C1C7AF5">
                  <w:pPr>
                    <w:widowControl/>
                    <w:jc w:val="center"/>
                    <w:rPr>
                      <w:rFonts w:hint="eastAsia" w:cs="Arial" w:asciiTheme="majorEastAsia" w:hAnsiTheme="majorEastAsia" w:eastAsiaTheme="majorEastAsia"/>
                      <w:kern w:val="0"/>
                      <w:sz w:val="24"/>
                      <w:szCs w:val="24"/>
                    </w:rPr>
                  </w:pPr>
                  <w:r>
                    <w:rPr>
                      <w:rFonts w:hint="eastAsia" w:cs="Arial" w:asciiTheme="majorEastAsia" w:hAnsiTheme="majorEastAsia" w:eastAsiaTheme="majorEastAsia"/>
                      <w:b/>
                      <w:bCs/>
                      <w:color w:val="000000" w:themeColor="text1"/>
                      <w:kern w:val="24"/>
                      <w:sz w:val="24"/>
                      <w:szCs w:val="24"/>
                      <w14:textFill>
                        <w14:solidFill>
                          <w14:schemeClr w14:val="tx1"/>
                        </w14:solidFill>
                      </w14:textFill>
                    </w:rPr>
                    <w:t>现实</w:t>
                  </w:r>
                </w:p>
              </w:tc>
            </w:tr>
            <w:tr w14:paraId="6375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49" w:type="dxa"/>
                </w:tcPr>
                <w:p w14:paraId="636727E2">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第一次</w:t>
                  </w:r>
                </w:p>
              </w:tc>
              <w:tc>
                <w:tcPr>
                  <w:tcW w:w="2064" w:type="dxa"/>
                </w:tcPr>
                <w:p w14:paraId="0771FD9E">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温暖大火炉</w:t>
                  </w:r>
                </w:p>
              </w:tc>
              <w:tc>
                <w:tcPr>
                  <w:tcW w:w="2268" w:type="dxa"/>
                </w:tcPr>
                <w:p w14:paraId="3B1B5B2F">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渴望温暖</w:t>
                  </w:r>
                </w:p>
              </w:tc>
              <w:tc>
                <w:tcPr>
                  <w:tcW w:w="1196" w:type="dxa"/>
                </w:tcPr>
                <w:p w14:paraId="2385EA2D">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寒冷</w:t>
                  </w:r>
                </w:p>
              </w:tc>
            </w:tr>
            <w:tr w14:paraId="2A1E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49" w:type="dxa"/>
                </w:tcPr>
                <w:p w14:paraId="2CE90BD1">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第二次</w:t>
                  </w:r>
                </w:p>
              </w:tc>
              <w:tc>
                <w:tcPr>
                  <w:tcW w:w="2064" w:type="dxa"/>
                </w:tcPr>
                <w:p w14:paraId="037714D1">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喷香的烤鹅</w:t>
                  </w:r>
                </w:p>
              </w:tc>
              <w:tc>
                <w:tcPr>
                  <w:tcW w:w="2268" w:type="dxa"/>
                </w:tcPr>
                <w:p w14:paraId="0A6638C5">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渴望食物</w:t>
                  </w:r>
                </w:p>
              </w:tc>
              <w:tc>
                <w:tcPr>
                  <w:tcW w:w="1196" w:type="dxa"/>
                </w:tcPr>
                <w:p w14:paraId="0E9CA2CE">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饥饿</w:t>
                  </w:r>
                </w:p>
              </w:tc>
            </w:tr>
            <w:tr w14:paraId="4E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49" w:type="dxa"/>
                </w:tcPr>
                <w:p w14:paraId="6B3C9598">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第三次</w:t>
                  </w:r>
                </w:p>
              </w:tc>
              <w:tc>
                <w:tcPr>
                  <w:tcW w:w="2064" w:type="dxa"/>
                </w:tcPr>
                <w:p w14:paraId="0E43E8E0">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美丽的圣诞树</w:t>
                  </w:r>
                </w:p>
              </w:tc>
              <w:tc>
                <w:tcPr>
                  <w:tcW w:w="2268" w:type="dxa"/>
                </w:tcPr>
                <w:p w14:paraId="5E498834">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渴望欢乐</w:t>
                  </w:r>
                </w:p>
              </w:tc>
              <w:tc>
                <w:tcPr>
                  <w:tcW w:w="1196" w:type="dxa"/>
                </w:tcPr>
                <w:p w14:paraId="45FB20E3">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痛苦</w:t>
                  </w:r>
                </w:p>
              </w:tc>
            </w:tr>
            <w:tr w14:paraId="71A4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49" w:type="dxa"/>
                </w:tcPr>
                <w:p w14:paraId="26D9DF4A">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第四次</w:t>
                  </w:r>
                </w:p>
              </w:tc>
              <w:tc>
                <w:tcPr>
                  <w:tcW w:w="2064" w:type="dxa"/>
                </w:tcPr>
                <w:p w14:paraId="0F57D9CD">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慈爱的奶奶</w:t>
                  </w:r>
                </w:p>
              </w:tc>
              <w:tc>
                <w:tcPr>
                  <w:tcW w:w="2268" w:type="dxa"/>
                </w:tcPr>
                <w:p w14:paraId="384B3EA0">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渴望家人疼爱</w:t>
                  </w:r>
                </w:p>
              </w:tc>
              <w:tc>
                <w:tcPr>
                  <w:tcW w:w="1196" w:type="dxa"/>
                </w:tcPr>
                <w:p w14:paraId="39AE5FF6">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孤独</w:t>
                  </w:r>
                </w:p>
              </w:tc>
            </w:tr>
            <w:tr w14:paraId="020D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49" w:type="dxa"/>
                </w:tcPr>
                <w:p w14:paraId="406EA210">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第五次</w:t>
                  </w:r>
                </w:p>
              </w:tc>
              <w:tc>
                <w:tcPr>
                  <w:tcW w:w="2064" w:type="dxa"/>
                </w:tcPr>
                <w:p w14:paraId="6F4C05B8">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和奶奶一起飞走</w:t>
                  </w:r>
                </w:p>
              </w:tc>
              <w:tc>
                <w:tcPr>
                  <w:tcW w:w="2268" w:type="dxa"/>
                </w:tcPr>
                <w:p w14:paraId="52844FBD">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渴望光明和快乐</w:t>
                  </w:r>
                </w:p>
              </w:tc>
              <w:tc>
                <w:tcPr>
                  <w:tcW w:w="1196" w:type="dxa"/>
                </w:tcPr>
                <w:p w14:paraId="38F3F514">
                  <w:pPr>
                    <w:widowControl/>
                    <w:jc w:val="left"/>
                    <w:rPr>
                      <w:rFonts w:hint="eastAsia" w:ascii="楷体" w:hAnsi="楷体" w:eastAsia="楷体" w:cs="Arial"/>
                      <w:kern w:val="0"/>
                      <w:sz w:val="24"/>
                      <w:szCs w:val="24"/>
                    </w:rPr>
                  </w:pPr>
                  <w:r>
                    <w:rPr>
                      <w:rFonts w:hint="eastAsia" w:ascii="楷体" w:hAnsi="楷体" w:eastAsia="楷体" w:cs="Arial"/>
                      <w:kern w:val="0"/>
                      <w:sz w:val="24"/>
                      <w:szCs w:val="24"/>
                    </w:rPr>
                    <w:t>冻死</w:t>
                  </w:r>
                </w:p>
              </w:tc>
            </w:tr>
          </w:tbl>
          <w:p w14:paraId="6907A8E2">
            <w:pPr>
              <w:spacing w:line="36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 xml:space="preserve">（板书：第一次  大火炉  </w:t>
            </w:r>
          </w:p>
          <w:p w14:paraId="65E6D37F">
            <w:pPr>
              <w:spacing w:line="360" w:lineRule="auto"/>
              <w:ind w:firstLine="1416" w:firstLineChars="59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 xml:space="preserve">第二次  烤鸭  </w:t>
            </w:r>
          </w:p>
          <w:p w14:paraId="634CA778">
            <w:pPr>
              <w:spacing w:line="360" w:lineRule="auto"/>
              <w:ind w:firstLine="1416" w:firstLineChars="59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 xml:space="preserve">第三次  圣诞树  </w:t>
            </w:r>
          </w:p>
          <w:p w14:paraId="0EC19BDC">
            <w:pPr>
              <w:spacing w:line="360" w:lineRule="auto"/>
              <w:ind w:firstLine="1416" w:firstLineChars="59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 xml:space="preserve">第四次  奶奶  </w:t>
            </w:r>
          </w:p>
          <w:p w14:paraId="348504AA">
            <w:pPr>
              <w:spacing w:line="360" w:lineRule="auto"/>
              <w:ind w:firstLine="1416" w:firstLineChars="590"/>
              <w:rPr>
                <w:rFonts w:ascii="Times New Roman" w:hAnsi="Times New Roman" w:eastAsia="宋体" w:cs="Times New Roman"/>
                <w:sz w:val="24"/>
                <w:szCs w:val="24"/>
              </w:rPr>
            </w:pPr>
            <w:r>
              <w:rPr>
                <w:rFonts w:hint="eastAsia" w:ascii="Times New Roman" w:hAnsi="Times New Roman" w:eastAsia="宋体" w:cs="Times New Roman"/>
                <w:color w:val="FF0000"/>
                <w:sz w:val="24"/>
                <w:szCs w:val="24"/>
              </w:rPr>
              <w:t>第五次 跟奶奶飞走了）</w:t>
            </w:r>
          </w:p>
          <w:p w14:paraId="6E10BB0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引导：你能看着表格来复述吗？小女孩每次擦燃火柴后看到了什么，表达了怎样的愿望，现实又是怎样的？</w:t>
            </w:r>
          </w:p>
          <w:p w14:paraId="12E31FFC">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2.细读小女孩的幻想，说说感受。</w:t>
            </w:r>
          </w:p>
          <w:p w14:paraId="2E4EBB8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FF"/>
                <w:sz w:val="24"/>
                <w:szCs w:val="24"/>
              </w:rPr>
              <w:t>（出示课件36）</w:t>
            </w:r>
            <w:r>
              <w:rPr>
                <w:rFonts w:hint="eastAsia" w:ascii="Times New Roman" w:hAnsi="Times New Roman" w:eastAsia="宋体" w:cs="Times New Roman"/>
                <w:color w:val="000000" w:themeColor="text1"/>
                <w:sz w:val="24"/>
                <w:szCs w:val="24"/>
                <w14:textFill>
                  <w14:solidFill>
                    <w14:schemeClr w14:val="tx1"/>
                  </w14:solidFill>
                </w14:textFill>
              </w:rPr>
              <w:t>引导：</w:t>
            </w:r>
            <w:r>
              <w:rPr>
                <w:rFonts w:hint="eastAsia" w:ascii="Times New Roman" w:hAnsi="Times New Roman" w:eastAsia="宋体" w:cs="Times New Roman"/>
                <w:sz w:val="24"/>
                <w:szCs w:val="24"/>
              </w:rPr>
              <w:t>请大家轻声读一读自己印象深刻的一次幻象，把感触最深的地方画下来，并在旁边用一个词或一句话写下自己的感受吧！</w:t>
            </w:r>
          </w:p>
          <w:p w14:paraId="1D7CC744">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（2）组内交流，全班分享。</w:t>
            </w:r>
          </w:p>
          <w:p w14:paraId="56F54F66">
            <w:pPr>
              <w:spacing w:line="360" w:lineRule="auto"/>
              <w:ind w:firstLine="480" w:firstLineChars="200"/>
              <w:rPr>
                <w:rFonts w:hint="eastAsia" w:ascii="楷体" w:hAnsi="楷体" w:eastAsia="楷体" w:cs="Times New Roman"/>
                <w:sz w:val="24"/>
                <w:szCs w:val="24"/>
              </w:rPr>
            </w:pPr>
            <w:r>
              <w:rPr>
                <w:rFonts w:hint="eastAsia" w:ascii="Times New Roman" w:hAnsi="Times New Roman" w:eastAsia="宋体" w:cs="Times New Roman"/>
                <w:color w:val="0000FF"/>
                <w:sz w:val="24"/>
                <w:szCs w:val="24"/>
              </w:rPr>
              <w:t>（出示课件37）</w:t>
            </w:r>
            <w:r>
              <w:rPr>
                <w:rFonts w:hint="eastAsia" w:ascii="Times New Roman" w:hAnsi="Times New Roman" w:eastAsia="宋体" w:cs="Times New Roman"/>
                <w:sz w:val="24"/>
                <w:szCs w:val="24"/>
              </w:rPr>
              <w:t>示例：</w:t>
            </w:r>
            <w:r>
              <w:rPr>
                <w:rFonts w:hint="eastAsia" w:ascii="楷体" w:hAnsi="楷体" w:eastAsia="楷体" w:cs="Times New Roman"/>
                <w:sz w:val="24"/>
                <w:szCs w:val="24"/>
              </w:rPr>
              <w:t>这一回，她坐在美丽的圣诞树下。这棵圣诞树，比她去年圣诞节透过富商家的玻璃门看到的还要大，还要美。翠绿的树枝上点着几千支明晃晃的蜡烛，许多幅美丽的彩色画片，跟挂在商店橱窗里的一个样，在向她眨眼睛。</w:t>
            </w:r>
          </w:p>
          <w:p w14:paraId="1BF3D1C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预设1：小女孩多么想在圣诞树下唱歌、跳舞啊。作者以幻想中的快乐反衬小女孩现实的悲惨。</w:t>
            </w:r>
          </w:p>
          <w:p w14:paraId="73C36AF9">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预设2：一年的最后一夜我会和家人一起享用美味的大餐，与小女孩相比，我的生活真幸福。</w:t>
            </w:r>
          </w:p>
          <w:p w14:paraId="2AEBCEB1">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（3）融入感受再次朗读。</w:t>
            </w:r>
          </w:p>
          <w:p w14:paraId="3365161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3.交流小女孩五次擦燃火柴的不同表现。</w:t>
            </w:r>
            <w:r>
              <w:rPr>
                <w:rFonts w:hint="eastAsia" w:ascii="Times New Roman" w:hAnsi="Times New Roman" w:eastAsia="宋体" w:cs="Times New Roman"/>
                <w:color w:val="0000FF"/>
                <w:sz w:val="24"/>
                <w:szCs w:val="24"/>
              </w:rPr>
              <w:t>（出示课件38、39）</w:t>
            </w:r>
          </w:p>
          <w:p w14:paraId="480C8C1A">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sz w:val="24"/>
                <w:szCs w:val="24"/>
              </w:rPr>
              <w:t>提问：小女孩从第一次擦燃火柴到第五次擦燃火柴，她的表现有什么不同？为什么？</w:t>
            </w:r>
          </w:p>
          <w:p w14:paraId="246799F0">
            <w:pPr>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（2）学生交流。课件出示：</w:t>
            </w:r>
          </w:p>
          <w:p w14:paraId="35895385">
            <w:pPr>
              <w:pStyle w:val="14"/>
              <w:numPr>
                <w:ilvl w:val="0"/>
                <w:numId w:val="1"/>
              </w:numPr>
              <w:spacing w:line="360" w:lineRule="auto"/>
              <w:ind w:firstLineChars="0"/>
              <w:jc w:val="left"/>
              <w:rPr>
                <w:rFonts w:hint="eastAsia" w:ascii="楷体" w:hAnsi="楷体" w:eastAsia="楷体" w:cs="Times New Roman"/>
                <w:sz w:val="24"/>
                <w:szCs w:val="24"/>
              </w:rPr>
            </w:pPr>
            <w:r>
              <w:rPr>
                <w:rFonts w:hint="eastAsia" w:ascii="楷体" w:hAnsi="楷体" w:eastAsia="楷体" w:cs="Times New Roman"/>
                <w:sz w:val="24"/>
                <w:szCs w:val="24"/>
              </w:rPr>
              <w:t>她终于抽出了一根。</w:t>
            </w:r>
          </w:p>
          <w:p w14:paraId="7055EC28">
            <w:pPr>
              <w:pStyle w:val="14"/>
              <w:numPr>
                <w:ilvl w:val="0"/>
                <w:numId w:val="1"/>
              </w:numPr>
              <w:spacing w:line="360" w:lineRule="auto"/>
              <w:ind w:firstLineChars="0"/>
              <w:jc w:val="left"/>
              <w:rPr>
                <w:rFonts w:hint="eastAsia" w:ascii="楷体" w:hAnsi="楷体" w:eastAsia="楷体" w:cs="Times New Roman"/>
                <w:sz w:val="24"/>
                <w:szCs w:val="24"/>
              </w:rPr>
            </w:pPr>
            <w:r>
              <w:rPr>
                <w:rFonts w:hint="eastAsia" w:ascii="楷体" w:hAnsi="楷体" w:eastAsia="楷体" w:cs="Times New Roman"/>
                <w:sz w:val="24"/>
                <w:szCs w:val="24"/>
              </w:rPr>
              <w:t>她又擦了一根。</w:t>
            </w:r>
          </w:p>
          <w:p w14:paraId="2B51A861">
            <w:pPr>
              <w:pStyle w:val="14"/>
              <w:numPr>
                <w:ilvl w:val="0"/>
                <w:numId w:val="1"/>
              </w:numPr>
              <w:spacing w:line="360" w:lineRule="auto"/>
              <w:ind w:firstLineChars="0"/>
              <w:jc w:val="left"/>
              <w:rPr>
                <w:rFonts w:hint="eastAsia" w:ascii="楷体" w:hAnsi="楷体" w:eastAsia="楷体" w:cs="Times New Roman"/>
                <w:sz w:val="24"/>
                <w:szCs w:val="24"/>
              </w:rPr>
            </w:pPr>
            <w:r>
              <w:rPr>
                <w:rFonts w:hint="eastAsia" w:ascii="楷体" w:hAnsi="楷体" w:eastAsia="楷体" w:cs="Times New Roman"/>
                <w:sz w:val="24"/>
                <w:szCs w:val="24"/>
              </w:rPr>
              <w:t>她又擦着了一根火柴。</w:t>
            </w:r>
          </w:p>
          <w:p w14:paraId="76B54FCD">
            <w:pPr>
              <w:pStyle w:val="14"/>
              <w:numPr>
                <w:ilvl w:val="0"/>
                <w:numId w:val="1"/>
              </w:numPr>
              <w:spacing w:line="360" w:lineRule="auto"/>
              <w:ind w:firstLineChars="0"/>
              <w:jc w:val="left"/>
              <w:rPr>
                <w:rFonts w:hint="eastAsia" w:ascii="楷体" w:hAnsi="楷体" w:eastAsia="楷体" w:cs="Times New Roman"/>
                <w:sz w:val="24"/>
                <w:szCs w:val="24"/>
              </w:rPr>
            </w:pPr>
            <w:r>
              <w:rPr>
                <w:rFonts w:hint="eastAsia" w:ascii="楷体" w:hAnsi="楷体" w:eastAsia="楷体" w:cs="Times New Roman"/>
                <w:sz w:val="24"/>
                <w:szCs w:val="24"/>
              </w:rPr>
              <w:t>她在墙上又擦着了一根火柴。</w:t>
            </w:r>
          </w:p>
          <w:p w14:paraId="24C35F04">
            <w:pPr>
              <w:pStyle w:val="14"/>
              <w:numPr>
                <w:ilvl w:val="0"/>
                <w:numId w:val="1"/>
              </w:numPr>
              <w:spacing w:line="360" w:lineRule="auto"/>
              <w:ind w:firstLineChars="0"/>
              <w:jc w:val="left"/>
              <w:rPr>
                <w:rFonts w:hint="eastAsia" w:ascii="楷体" w:hAnsi="楷体" w:eastAsia="楷体" w:cs="Times New Roman"/>
                <w:sz w:val="24"/>
                <w:szCs w:val="24"/>
              </w:rPr>
            </w:pPr>
            <w:r>
              <w:rPr>
                <w:rFonts w:hint="eastAsia" w:ascii="楷体" w:hAnsi="楷体" w:eastAsia="楷体" w:cs="Times New Roman"/>
                <w:sz w:val="24"/>
                <w:szCs w:val="24"/>
              </w:rPr>
              <w:t>她赶紧擦着了一大把火柴，要把奶奶留住。</w:t>
            </w:r>
          </w:p>
          <w:p w14:paraId="7620D38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预设：第一次，小女孩“终于抽出”是犹豫了好久才抽出一根的；最后一次，是“赶紧擦着”很迫切，毫不犹豫。</w:t>
            </w:r>
          </w:p>
          <w:p w14:paraId="645FA8EC">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小女孩擦燃火柴的愿望越来越强烈，这是因为眼前的幻象一次次破灭，希望一次次落空。而第四次的幻想中出现了最疼小女孩的奶奶，小女孩急于抓住一份希望，所以最后就擦着了一大把火柴。</w:t>
            </w:r>
          </w:p>
          <w:p w14:paraId="44E05FA5">
            <w:pPr>
              <w:spacing w:line="360" w:lineRule="auto"/>
              <w:ind w:firstLine="480" w:firstLineChars="200"/>
              <w:rPr>
                <w:rFonts w:ascii="Times New Roman" w:hAnsi="Times New Roman" w:eastAsia="宋体"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设计意图</w:t>
            </w:r>
            <w:r>
              <w:rPr>
                <w:rFonts w:hint="eastAsia" w:ascii="仿宋" w:hAnsi="仿宋" w:eastAsia="仿宋" w:cs="Times New Roman"/>
                <w:sz w:val="24"/>
                <w:szCs w:val="24"/>
              </w:rPr>
              <w:t>：借助问题提取信息，并以表格的形式分层进行梳理，降低了学习难度，让学生进一步感受小女孩看到的幻想的美好和现实的悲惨。）</w:t>
            </w:r>
          </w:p>
          <w:p w14:paraId="6EC204B8">
            <w:pPr>
              <w:spacing w:line="360" w:lineRule="auto"/>
              <w:ind w:firstLine="472" w:firstLineChars="196"/>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三</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学习第10、11自然段，理解“幸福”的意蕴</w:t>
            </w:r>
            <w:r>
              <w:rPr>
                <w:rFonts w:hint="eastAsia" w:ascii="Times New Roman" w:hAnsi="Times New Roman" w:eastAsia="宋体" w:cs="Times New Roman"/>
                <w:color w:val="0000FF"/>
                <w:sz w:val="24"/>
                <w:szCs w:val="24"/>
              </w:rPr>
              <w:t>（出示课件40、41）</w:t>
            </w:r>
          </w:p>
          <w:p w14:paraId="243C077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请学生默读课文最后两个自然段，讨论“幸福”的意蕴。</w:t>
            </w:r>
          </w:p>
          <w:p w14:paraId="2DF86855">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提问：小女孩冻死了，为什么却“两腮通红，嘴上带着微笑”？</w:t>
            </w:r>
          </w:p>
          <w:p w14:paraId="2DC74C83">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预设：小女孩在临死前看到了那么多美好的幻象，她是在美好的幻象中死去的，特别是见到了最疼爱她的奶奶，所以她嘴上还带着微笑。</w:t>
            </w:r>
          </w:p>
          <w:p w14:paraId="51CF09F1">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提问：小女孩是在饥寒交迫中冻死的，为什么说“她曾经多么幸福，跟着她奶奶一起走向新年的幸福中去”？</w:t>
            </w:r>
          </w:p>
          <w:p w14:paraId="0EBD3FEA">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预设：前一个“幸福”指小女孩临死前是在美好的幻象中度过的，是幸福的。后一个“幸福”指小女孩死了就没有寒冷、饥饿和痛苦，就彻底幸福了。通过这两个“幸福”，我们可以感受到作者压抑在心头的满腔悲愤，感受到作者对穷苦人民寄予的深切同情和对贫富悬殊社会现实的强烈不满。</w:t>
            </w:r>
          </w:p>
          <w:p w14:paraId="0D49B3ED">
            <w:pPr>
              <w:spacing w:line="36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（板书：残酷现实  美好幻想  悲惨命运）</w:t>
            </w:r>
          </w:p>
          <w:p w14:paraId="5F883C40">
            <w:pPr>
              <w:spacing w:line="360" w:lineRule="auto"/>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设计意图</w:t>
            </w:r>
            <w:r>
              <w:rPr>
                <w:rFonts w:hint="eastAsia" w:ascii="仿宋" w:hAnsi="仿宋" w:eastAsia="仿宋" w:cs="Times New Roman"/>
                <w:sz w:val="24"/>
                <w:szCs w:val="24"/>
              </w:rPr>
              <w:t>：创设问题，引导学生在思考中理解“幸福”的意蕴，体会小女孩的不幸，结局的悲惨，感受作者对社会现实的不满。）</w:t>
            </w:r>
          </w:p>
          <w:p w14:paraId="087C4316">
            <w:pPr>
              <w:spacing w:line="360" w:lineRule="auto"/>
              <w:ind w:firstLine="472" w:firstLineChars="196"/>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四</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感悟总结，阅读拓展</w:t>
            </w:r>
          </w:p>
          <w:p w14:paraId="222662A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1.读后感悟。</w:t>
            </w:r>
            <w:r>
              <w:rPr>
                <w:rFonts w:hint="eastAsia" w:ascii="Times New Roman" w:hAnsi="Times New Roman" w:eastAsia="宋体" w:cs="Times New Roman"/>
                <w:color w:val="0000FF"/>
                <w:sz w:val="24"/>
                <w:szCs w:val="24"/>
              </w:rPr>
              <w:t>（出示课件42-45）</w:t>
            </w:r>
          </w:p>
          <w:p w14:paraId="35A49630">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引导：读完这个感人的童话，你一定有许多话想对这个小女孩说。先读一读下面这首小诗，然后再把自己想说的话写下来吧！</w:t>
            </w:r>
          </w:p>
          <w:p w14:paraId="06227546">
            <w:pPr>
              <w:spacing w:line="360" w:lineRule="auto"/>
              <w:ind w:firstLine="480" w:firstLineChars="200"/>
              <w:jc w:val="center"/>
              <w:rPr>
                <w:rFonts w:hint="eastAsia" w:ascii="楷体" w:hAnsi="楷体" w:eastAsia="楷体" w:cs="楷体"/>
                <w:kern w:val="0"/>
                <w:sz w:val="24"/>
                <w:szCs w:val="24"/>
              </w:rPr>
            </w:pPr>
            <w:r>
              <w:rPr>
                <w:rFonts w:hint="eastAsia" w:ascii="楷体" w:hAnsi="楷体" w:eastAsia="楷体" w:cs="楷体"/>
                <w:kern w:val="0"/>
                <w:sz w:val="24"/>
                <w:szCs w:val="24"/>
              </w:rPr>
              <w:t>你别问，这是为什么</w:t>
            </w:r>
          </w:p>
          <w:p w14:paraId="72F9BCFE">
            <w:pPr>
              <w:spacing w:line="360" w:lineRule="auto"/>
              <w:ind w:firstLine="480" w:firstLineChars="200"/>
              <w:jc w:val="center"/>
              <w:rPr>
                <w:rFonts w:hint="eastAsia" w:ascii="楷体" w:hAnsi="楷体" w:eastAsia="楷体" w:cs="楷体"/>
                <w:kern w:val="0"/>
                <w:sz w:val="24"/>
                <w:szCs w:val="24"/>
              </w:rPr>
            </w:pPr>
            <w:r>
              <w:rPr>
                <w:rFonts w:hint="eastAsia" w:ascii="楷体" w:hAnsi="楷体" w:eastAsia="楷体" w:cs="楷体"/>
                <w:kern w:val="0"/>
                <w:sz w:val="24"/>
                <w:szCs w:val="24"/>
              </w:rPr>
              <w:t>刘倩倩</w:t>
            </w:r>
            <w:r>
              <w:rPr>
                <w:rFonts w:ascii="楷体" w:hAnsi="楷体" w:eastAsia="楷体" w:cs="楷体"/>
                <w:kern w:val="0"/>
                <w:sz w:val="24"/>
                <w:szCs w:val="24"/>
              </w:rPr>
              <w:t xml:space="preserve"> </w:t>
            </w:r>
          </w:p>
          <w:p w14:paraId="71D44FCF">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妈妈给我两块蛋糕，</w:t>
            </w:r>
          </w:p>
          <w:p w14:paraId="7906BBFF">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我悄悄地留下一个。</w:t>
            </w:r>
          </w:p>
          <w:p w14:paraId="126712F6">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你别问，这是为什么?</w:t>
            </w:r>
          </w:p>
          <w:p w14:paraId="174F1B72">
            <w:pPr>
              <w:spacing w:line="360" w:lineRule="auto"/>
              <w:ind w:firstLine="480" w:firstLineChars="200"/>
              <w:rPr>
                <w:rFonts w:hint="eastAsia" w:ascii="楷体" w:hAnsi="楷体" w:eastAsia="楷体" w:cs="楷体"/>
                <w:kern w:val="0"/>
                <w:sz w:val="24"/>
                <w:szCs w:val="24"/>
              </w:rPr>
            </w:pPr>
          </w:p>
          <w:p w14:paraId="50DCA11B">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爸爸给我穿上棉衣，</w:t>
            </w:r>
          </w:p>
          <w:p w14:paraId="3B1D6798">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我一定不把它弄破。</w:t>
            </w:r>
          </w:p>
          <w:p w14:paraId="721C0370">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你别问，这是为什么？</w:t>
            </w:r>
          </w:p>
          <w:p w14:paraId="37BCDBFF">
            <w:pPr>
              <w:spacing w:line="360" w:lineRule="auto"/>
              <w:ind w:firstLine="480" w:firstLineChars="200"/>
              <w:rPr>
                <w:rFonts w:hint="eastAsia" w:ascii="楷体" w:hAnsi="楷体" w:eastAsia="楷体" w:cs="楷体"/>
                <w:kern w:val="0"/>
                <w:sz w:val="24"/>
                <w:szCs w:val="24"/>
              </w:rPr>
            </w:pPr>
          </w:p>
          <w:p w14:paraId="6350864C">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哥哥给我一盒歌片，</w:t>
            </w:r>
          </w:p>
          <w:p w14:paraId="233D0873">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我选出了最美丽的一页。</w:t>
            </w:r>
          </w:p>
          <w:p w14:paraId="7779DA66">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你别问，这是为什么?</w:t>
            </w:r>
          </w:p>
          <w:p w14:paraId="18BC64DB">
            <w:pPr>
              <w:spacing w:line="360" w:lineRule="auto"/>
              <w:ind w:firstLine="480" w:firstLineChars="200"/>
              <w:rPr>
                <w:rFonts w:hint="eastAsia" w:ascii="楷体" w:hAnsi="楷体" w:eastAsia="楷体" w:cs="楷体"/>
                <w:kern w:val="0"/>
                <w:sz w:val="24"/>
                <w:szCs w:val="24"/>
              </w:rPr>
            </w:pPr>
          </w:p>
          <w:p w14:paraId="0E75EB52">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晚上，我把它们放在床头边，</w:t>
            </w:r>
          </w:p>
          <w:p w14:paraId="5CD16062">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让梦儿赶快飞出我的被窝。</w:t>
            </w:r>
          </w:p>
          <w:p w14:paraId="676B8743">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你别问，这是为什么？</w:t>
            </w:r>
          </w:p>
          <w:p w14:paraId="2330F241">
            <w:pPr>
              <w:spacing w:line="360" w:lineRule="auto"/>
              <w:ind w:firstLine="480" w:firstLineChars="200"/>
              <w:rPr>
                <w:rFonts w:hint="eastAsia" w:ascii="楷体" w:hAnsi="楷体" w:eastAsia="楷体" w:cs="楷体"/>
                <w:kern w:val="0"/>
                <w:sz w:val="24"/>
                <w:szCs w:val="24"/>
              </w:rPr>
            </w:pPr>
          </w:p>
          <w:p w14:paraId="27CA6415">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我要把蛋糕送给她，</w:t>
            </w:r>
          </w:p>
          <w:p w14:paraId="1A6E4383">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把棉衣给她去挡风雪，</w:t>
            </w:r>
          </w:p>
          <w:p w14:paraId="1320AFD1">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在一块儿唱那最美丽的歌。</w:t>
            </w:r>
          </w:p>
          <w:p w14:paraId="68059361">
            <w:pPr>
              <w:spacing w:line="360" w:lineRule="auto"/>
              <w:ind w:firstLine="480" w:firstLineChars="200"/>
              <w:rPr>
                <w:rFonts w:hint="eastAsia" w:ascii="楷体" w:hAnsi="楷体" w:eastAsia="楷体" w:cs="楷体"/>
                <w:kern w:val="0"/>
                <w:sz w:val="24"/>
                <w:szCs w:val="24"/>
              </w:rPr>
            </w:pPr>
          </w:p>
          <w:p w14:paraId="38F3E1C1">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你想知道她是谁?</w:t>
            </w:r>
          </w:p>
          <w:p w14:paraId="7F288A11">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请去问一问安徒生爷爷——</w:t>
            </w:r>
          </w:p>
          <w:p w14:paraId="5145B007">
            <w:pPr>
              <w:spacing w:line="360" w:lineRule="auto"/>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她就是卖火柴的那位小姐姐。</w:t>
            </w:r>
          </w:p>
          <w:p w14:paraId="797ECE23">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2.课堂小结。</w:t>
            </w:r>
            <w:r>
              <w:rPr>
                <w:rFonts w:hint="eastAsia" w:ascii="Times New Roman" w:hAnsi="Times New Roman" w:eastAsia="宋体" w:cs="Times New Roman"/>
                <w:color w:val="0000FF"/>
                <w:sz w:val="24"/>
                <w:szCs w:val="24"/>
              </w:rPr>
              <w:t>（出示课件46）</w:t>
            </w:r>
          </w:p>
          <w:p w14:paraId="10B70D81">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小结：这节课我们学习了文章的写作特点，希望同学们在写作时能够运用幻想与现实相结合的方法，学以致用。</w:t>
            </w:r>
          </w:p>
          <w:p w14:paraId="598DB9D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3.主题概括。</w:t>
            </w:r>
            <w:r>
              <w:rPr>
                <w:rFonts w:hint="eastAsia" w:ascii="Times New Roman" w:hAnsi="Times New Roman" w:eastAsia="宋体" w:cs="Times New Roman"/>
                <w:color w:val="0000FF"/>
                <w:sz w:val="24"/>
                <w:szCs w:val="24"/>
              </w:rPr>
              <w:t>（出示课件48）</w:t>
            </w:r>
          </w:p>
          <w:p w14:paraId="2D1F853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课文主要讲述一个卖火柴的小女孩在合家欢乐、举杯共庆的一年的最后一夜冻死在街头的故事，揭露了贫富悬殊的社会现实，表达了作者对穷苦人民悲惨遭遇的深切同情和对当时社会的强烈不满。</w:t>
            </w:r>
          </w:p>
          <w:p w14:paraId="2D46381E">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4.拓展延伸。</w:t>
            </w:r>
            <w:r>
              <w:rPr>
                <w:rFonts w:hint="eastAsia" w:ascii="Times New Roman" w:hAnsi="Times New Roman" w:eastAsia="宋体" w:cs="Times New Roman"/>
                <w:color w:val="0000FF"/>
                <w:sz w:val="24"/>
                <w:szCs w:val="24"/>
              </w:rPr>
              <w:t>（出示课件49、50）</w:t>
            </w:r>
          </w:p>
          <w:p w14:paraId="79E3A605">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安徒生童话》由丹麦作家安徒生所作。兼具诗意的美和喜剧性的幽默。它追求真、善、美，充满着对弱小者的同情，对强暴者的抨击；在美妙的故事中，蕴含着醇厚的诗意，其中最著名的童话故事有《拇指姑娘》《卖火柴的小女孩》《丑小鸭》等。</w:t>
            </w:r>
          </w:p>
          <w:p w14:paraId="2D6506D4">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《格林童话》产生于</w:t>
            </w:r>
            <w:r>
              <w:rPr>
                <w:rFonts w:ascii="Times New Roman" w:hAnsi="Times New Roman" w:eastAsia="宋体" w:cs="Times New Roman"/>
                <w:sz w:val="24"/>
                <w:szCs w:val="24"/>
              </w:rPr>
              <w:t>19</w:t>
            </w:r>
            <w:r>
              <w:rPr>
                <w:rFonts w:hint="eastAsia" w:ascii="Times New Roman" w:hAnsi="Times New Roman" w:eastAsia="宋体" w:cs="Times New Roman"/>
                <w:sz w:val="24"/>
                <w:szCs w:val="24"/>
              </w:rPr>
              <w:t>世纪初，是由德国著名语言学家雅格</w:t>
            </w:r>
            <w:r>
              <w:rPr>
                <w:rFonts w:ascii="Times New Roman" w:hAnsi="Times New Roman" w:eastAsia="宋体" w:cs="Times New Roman"/>
                <w:sz w:val="24"/>
                <w:szCs w:val="24"/>
              </w:rPr>
              <w:t>∙</w:t>
            </w:r>
            <w:r>
              <w:rPr>
                <w:rFonts w:hint="eastAsia" w:ascii="Times New Roman" w:hAnsi="Times New Roman" w:eastAsia="宋体" w:cs="Times New Roman"/>
                <w:sz w:val="24"/>
                <w:szCs w:val="24"/>
              </w:rPr>
              <w:t>格林和威廉</w:t>
            </w:r>
            <w:r>
              <w:rPr>
                <w:rFonts w:ascii="Times New Roman" w:hAnsi="Times New Roman" w:eastAsia="宋体" w:cs="Times New Roman"/>
                <w:sz w:val="24"/>
                <w:szCs w:val="24"/>
              </w:rPr>
              <w:t>∙</w:t>
            </w:r>
            <w:r>
              <w:rPr>
                <w:rFonts w:hint="eastAsia" w:ascii="Times New Roman" w:hAnsi="Times New Roman" w:eastAsia="宋体" w:cs="Times New Roman"/>
                <w:sz w:val="24"/>
                <w:szCs w:val="24"/>
              </w:rPr>
              <w:t>格林兄弟收集、整理、加工完成的德国民间文学。其中《青蛙王子》《白雪公主》《灰姑娘》《小红帽》等深受广大儿童读者喜爱。</w:t>
            </w:r>
          </w:p>
          <w:p w14:paraId="17C3B3FB">
            <w:pPr>
              <w:spacing w:line="360" w:lineRule="auto"/>
              <w:ind w:firstLine="472" w:firstLineChars="196"/>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五</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巩固练习，布置作业</w:t>
            </w:r>
          </w:p>
          <w:p w14:paraId="49DC6A2B">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1.课堂演练。</w:t>
            </w:r>
            <w:r>
              <w:rPr>
                <w:rFonts w:hint="eastAsia" w:ascii="Times New Roman" w:hAnsi="Times New Roman" w:eastAsia="宋体" w:cs="Times New Roman"/>
                <w:color w:val="0000FF"/>
                <w:sz w:val="24"/>
                <w:szCs w:val="24"/>
              </w:rPr>
              <w:t>（出示课件51、52）</w:t>
            </w:r>
          </w:p>
          <w:p w14:paraId="27E1C020">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2.布置作业。</w:t>
            </w:r>
            <w:r>
              <w:rPr>
                <w:rFonts w:hint="eastAsia" w:ascii="Times New Roman" w:hAnsi="Times New Roman" w:eastAsia="宋体" w:cs="Times New Roman"/>
                <w:color w:val="0000FF"/>
                <w:sz w:val="24"/>
                <w:szCs w:val="24"/>
              </w:rPr>
              <w:t>（出示课件53）</w:t>
            </w:r>
          </w:p>
          <w:p w14:paraId="1A945090">
            <w:pPr>
              <w:spacing w:line="360" w:lineRule="auto"/>
              <w:ind w:firstLine="480" w:firstLineChars="200"/>
              <w:rPr>
                <w:rFonts w:hint="eastAsia" w:ascii="楷体" w:hAnsi="楷体" w:eastAsia="楷体" w:cs="楷体"/>
                <w:kern w:val="0"/>
                <w:sz w:val="24"/>
                <w:szCs w:val="24"/>
              </w:rPr>
            </w:pPr>
            <w:r>
              <w:rPr>
                <w:rFonts w:hint="eastAsia" w:ascii="Times New Roman" w:hAnsi="Times New Roman" w:eastAsia="宋体" w:cs="Times New Roman"/>
                <w:sz w:val="24"/>
                <w:szCs w:val="24"/>
              </w:rPr>
              <w:t>把这个故事说给爸爸妈妈听。</w:t>
            </w:r>
          </w:p>
        </w:tc>
        <w:tc>
          <w:tcPr>
            <w:tcW w:w="1949" w:type="dxa"/>
            <w:gridSpan w:val="2"/>
            <w:tcBorders>
              <w:top w:val="single" w:color="auto" w:sz="4" w:space="0"/>
              <w:left w:val="single" w:color="auto" w:sz="4" w:space="0"/>
              <w:bottom w:val="single" w:color="auto" w:sz="4" w:space="0"/>
              <w:right w:val="single" w:color="auto" w:sz="4" w:space="0"/>
            </w:tcBorders>
          </w:tcPr>
          <w:p w14:paraId="46E35BFC">
            <w:pPr>
              <w:spacing w:line="480" w:lineRule="auto"/>
              <w:rPr>
                <w:szCs w:val="24"/>
              </w:rPr>
            </w:pPr>
          </w:p>
        </w:tc>
      </w:tr>
      <w:tr w14:paraId="39B0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6741C65A">
            <w:pPr>
              <w:spacing w:line="440" w:lineRule="exact"/>
              <w:rPr>
                <w:rFonts w:hint="eastAsia" w:ascii="宋体" w:hAnsi="宋体" w:cs="宋体"/>
                <w:color w:val="000000"/>
                <w:sz w:val="24"/>
                <w:szCs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61634DE6">
            <w:pPr>
              <w:spacing w:line="480" w:lineRule="auto"/>
              <w:jc w:val="center"/>
              <w:rPr>
                <w:szCs w:val="24"/>
              </w:rPr>
            </w:pPr>
            <w:r>
              <w:rPr>
                <w:rFonts w:ascii="Times New Roman" w:hAnsi="Times New Roman" w:eastAsia="宋体" w:cs="Times New Roman"/>
                <w:sz w:val="24"/>
                <w:szCs w:val="24"/>
              </w:rPr>
              <w:drawing>
                <wp:inline distT="0" distB="0" distL="0" distR="0">
                  <wp:extent cx="3555365" cy="177546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82542" cy="1788909"/>
                          </a:xfrm>
                          <a:prstGeom prst="rect">
                            <a:avLst/>
                          </a:prstGeom>
                          <a:noFill/>
                        </pic:spPr>
                      </pic:pic>
                    </a:graphicData>
                  </a:graphic>
                </wp:inline>
              </w:drawing>
            </w:r>
          </w:p>
        </w:tc>
      </w:tr>
      <w:tr w14:paraId="3682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9854" w:type="dxa"/>
            <w:gridSpan w:val="6"/>
            <w:tcBorders>
              <w:top w:val="single" w:color="auto" w:sz="4" w:space="0"/>
              <w:left w:val="single" w:color="auto" w:sz="4" w:space="0"/>
              <w:bottom w:val="single" w:color="auto" w:sz="4" w:space="0"/>
              <w:right w:val="single" w:color="auto" w:sz="4" w:space="0"/>
            </w:tcBorders>
          </w:tcPr>
          <w:p w14:paraId="3DF735C6">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【教学反思】</w:t>
            </w:r>
          </w:p>
          <w:p w14:paraId="4FD6C39F">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单元的其中一个语文要素是“感受童话丰富的想象”。《卖火柴的小女孩》整个故事想象丰富，并给读者留下了想象的空间。本单元另一个语文要素是“试着自己写童话，编童话”。因此我从整体入手，运用自主、合作、探究的方式解读课文，然后再让学生感悟交流，并感受童话的表达方法。</w:t>
            </w:r>
          </w:p>
          <w:p w14:paraId="7D1B8AAB">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学习本课的重点一是引导学生整体把握课文内容，切实关注课文中人物的命运，深入体会作者的思想感情；二是体会作者虚实结合的表达方式，体会这样表达的效果；三是通过课文，使学生走近安徒生，激发学生阅读《安徒生童话》的兴趣。</w:t>
            </w:r>
          </w:p>
          <w:p w14:paraId="24A3AF25">
            <w:pPr>
              <w:spacing w:line="360" w:lineRule="auto"/>
              <w:ind w:firstLine="480" w:firstLineChars="200"/>
              <w:rPr>
                <w:szCs w:val="24"/>
              </w:rPr>
            </w:pPr>
            <w:r>
              <w:rPr>
                <w:rFonts w:hint="eastAsia" w:ascii="Times New Roman" w:hAnsi="Times New Roman" w:eastAsia="宋体" w:cs="Times New Roman"/>
                <w:sz w:val="24"/>
                <w:szCs w:val="24"/>
              </w:rPr>
              <w:t>教学中，我以小女孩五次擦燃火柴看到的幻象作为教学的重点，通过朗读感受想象的神奇。</w:t>
            </w:r>
            <w:r>
              <w:rPr>
                <w:rFonts w:ascii="Times New Roman" w:hAnsi="Times New Roman" w:eastAsia="宋体" w:cs="Times New Roman"/>
                <w:sz w:val="24"/>
                <w:szCs w:val="24"/>
              </w:rPr>
              <w:t>我设计了不同形式的读，让读贯穿在课堂的全过程。让学生在每次读的过程中都有收获，如理解课文主要内容，品读课文中所蕴含的感情，并且在具体情境中，让学生读得入情入境。除了读，我还重点训练了学生的说。小组讨论说，全班交流说等形式。让学生思维动起来，表达活起来。</w:t>
            </w:r>
          </w:p>
        </w:tc>
      </w:tr>
    </w:tbl>
    <w:p w14:paraId="556562E7">
      <w:pPr>
        <w:spacing w:line="360" w:lineRule="auto"/>
        <w:jc w:val="center"/>
        <w:rPr>
          <w:rFonts w:hint="eastAsia" w:ascii="楷体" w:hAnsi="楷体" w:eastAsia="楷体" w:cs="Times New Roman"/>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pPr>
    </w:p>
    <w:p w14:paraId="2D901535">
      <w:pPr>
        <w:spacing w:line="360" w:lineRule="auto"/>
        <w:rPr>
          <w:rFonts w:ascii="Times New Roman" w:hAnsi="Times New Roman" w:eastAsia="宋体" w:cs="Times New Roman"/>
          <w:sz w:val="24"/>
          <w:szCs w:val="24"/>
        </w:rPr>
      </w:pPr>
      <w:bookmarkStart w:id="0" w:name="_GoBack"/>
      <w:bookmarkEnd w:id="0"/>
    </w:p>
    <w:sectPr>
      <w:type w:val="continuous"/>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汉语拼音">
    <w:altName w:val="Calibri"/>
    <w:panose1 w:val="00000000000000000000"/>
    <w:charset w:val="00"/>
    <w:family w:val="swiss"/>
    <w:pitch w:val="default"/>
    <w:sig w:usb0="00000000" w:usb1="00000000" w:usb2="00000008" w:usb3="00000000" w:csb0="000001F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F140A">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189B1">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CEEE0">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1938">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EE49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A3D31">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C55B2"/>
    <w:multiLevelType w:val="multilevel"/>
    <w:tmpl w:val="5B8C55B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72422696"/>
    <w:multiLevelType w:val="multilevel"/>
    <w:tmpl w:val="72422696"/>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F9"/>
    <w:rsid w:val="00002513"/>
    <w:rsid w:val="000027D3"/>
    <w:rsid w:val="00013053"/>
    <w:rsid w:val="00013751"/>
    <w:rsid w:val="00014F2D"/>
    <w:rsid w:val="0002551D"/>
    <w:rsid w:val="00025BFD"/>
    <w:rsid w:val="00025F75"/>
    <w:rsid w:val="00030D64"/>
    <w:rsid w:val="0003253A"/>
    <w:rsid w:val="00043BAE"/>
    <w:rsid w:val="0005059A"/>
    <w:rsid w:val="00055795"/>
    <w:rsid w:val="0005587B"/>
    <w:rsid w:val="00060F49"/>
    <w:rsid w:val="00067570"/>
    <w:rsid w:val="000740FA"/>
    <w:rsid w:val="0007559B"/>
    <w:rsid w:val="0009637D"/>
    <w:rsid w:val="000B0E53"/>
    <w:rsid w:val="000B17C2"/>
    <w:rsid w:val="000B3908"/>
    <w:rsid w:val="000D483F"/>
    <w:rsid w:val="000D74E4"/>
    <w:rsid w:val="000E1330"/>
    <w:rsid w:val="000E42FE"/>
    <w:rsid w:val="00113C11"/>
    <w:rsid w:val="00121E14"/>
    <w:rsid w:val="00137BE4"/>
    <w:rsid w:val="00143353"/>
    <w:rsid w:val="001510C7"/>
    <w:rsid w:val="0017500B"/>
    <w:rsid w:val="001830F7"/>
    <w:rsid w:val="001A0FBF"/>
    <w:rsid w:val="001C281A"/>
    <w:rsid w:val="001D04F2"/>
    <w:rsid w:val="001D717C"/>
    <w:rsid w:val="001E0A92"/>
    <w:rsid w:val="001E123A"/>
    <w:rsid w:val="001E3A26"/>
    <w:rsid w:val="001F7DD8"/>
    <w:rsid w:val="002028D6"/>
    <w:rsid w:val="00217F8F"/>
    <w:rsid w:val="002241D5"/>
    <w:rsid w:val="00224BCB"/>
    <w:rsid w:val="002614AC"/>
    <w:rsid w:val="00264DE0"/>
    <w:rsid w:val="00266BC5"/>
    <w:rsid w:val="00266E71"/>
    <w:rsid w:val="00273C58"/>
    <w:rsid w:val="002767F7"/>
    <w:rsid w:val="00281E1B"/>
    <w:rsid w:val="002A7322"/>
    <w:rsid w:val="002B3C7B"/>
    <w:rsid w:val="002B6D49"/>
    <w:rsid w:val="002C0055"/>
    <w:rsid w:val="002C3DA6"/>
    <w:rsid w:val="002D06BA"/>
    <w:rsid w:val="002D0730"/>
    <w:rsid w:val="002E190F"/>
    <w:rsid w:val="002E1C5A"/>
    <w:rsid w:val="002E388D"/>
    <w:rsid w:val="002F65E9"/>
    <w:rsid w:val="0030032A"/>
    <w:rsid w:val="00304D84"/>
    <w:rsid w:val="00306382"/>
    <w:rsid w:val="00312600"/>
    <w:rsid w:val="00313B2E"/>
    <w:rsid w:val="003164CE"/>
    <w:rsid w:val="003202DA"/>
    <w:rsid w:val="00342E0A"/>
    <w:rsid w:val="00346015"/>
    <w:rsid w:val="003466CE"/>
    <w:rsid w:val="003502D8"/>
    <w:rsid w:val="00356EB2"/>
    <w:rsid w:val="00360359"/>
    <w:rsid w:val="003824DA"/>
    <w:rsid w:val="003A4277"/>
    <w:rsid w:val="003B637C"/>
    <w:rsid w:val="003C027A"/>
    <w:rsid w:val="003C5BC8"/>
    <w:rsid w:val="003C5FB5"/>
    <w:rsid w:val="003E56F0"/>
    <w:rsid w:val="003F4C88"/>
    <w:rsid w:val="003F7DDB"/>
    <w:rsid w:val="004016F6"/>
    <w:rsid w:val="00401EF0"/>
    <w:rsid w:val="004074EF"/>
    <w:rsid w:val="00416B55"/>
    <w:rsid w:val="00420124"/>
    <w:rsid w:val="00440E40"/>
    <w:rsid w:val="004612C3"/>
    <w:rsid w:val="0046192F"/>
    <w:rsid w:val="004757A8"/>
    <w:rsid w:val="00482FB1"/>
    <w:rsid w:val="00483B98"/>
    <w:rsid w:val="00483CD7"/>
    <w:rsid w:val="004856C6"/>
    <w:rsid w:val="0049391B"/>
    <w:rsid w:val="004B034F"/>
    <w:rsid w:val="004B058A"/>
    <w:rsid w:val="004B2F26"/>
    <w:rsid w:val="004B47D6"/>
    <w:rsid w:val="004C0A66"/>
    <w:rsid w:val="004E1525"/>
    <w:rsid w:val="004E5691"/>
    <w:rsid w:val="005000B2"/>
    <w:rsid w:val="0050777D"/>
    <w:rsid w:val="00514513"/>
    <w:rsid w:val="00522835"/>
    <w:rsid w:val="005267FE"/>
    <w:rsid w:val="0053089E"/>
    <w:rsid w:val="0054046A"/>
    <w:rsid w:val="005412D9"/>
    <w:rsid w:val="0054167F"/>
    <w:rsid w:val="0055786D"/>
    <w:rsid w:val="00557A38"/>
    <w:rsid w:val="005602EA"/>
    <w:rsid w:val="00560C3A"/>
    <w:rsid w:val="00564F50"/>
    <w:rsid w:val="00567E95"/>
    <w:rsid w:val="00582778"/>
    <w:rsid w:val="0058356F"/>
    <w:rsid w:val="00584596"/>
    <w:rsid w:val="00593522"/>
    <w:rsid w:val="005A3E36"/>
    <w:rsid w:val="005B0AC2"/>
    <w:rsid w:val="005B54FC"/>
    <w:rsid w:val="005C3236"/>
    <w:rsid w:val="005D7385"/>
    <w:rsid w:val="005E42C3"/>
    <w:rsid w:val="0061476B"/>
    <w:rsid w:val="006150C7"/>
    <w:rsid w:val="006167CE"/>
    <w:rsid w:val="006260E3"/>
    <w:rsid w:val="00631DD0"/>
    <w:rsid w:val="0065332C"/>
    <w:rsid w:val="00675B04"/>
    <w:rsid w:val="00687955"/>
    <w:rsid w:val="00694AC2"/>
    <w:rsid w:val="006A456A"/>
    <w:rsid w:val="006A46F9"/>
    <w:rsid w:val="006B0EAC"/>
    <w:rsid w:val="006B220A"/>
    <w:rsid w:val="006B4AAF"/>
    <w:rsid w:val="006B781B"/>
    <w:rsid w:val="006D2FBE"/>
    <w:rsid w:val="006D40FB"/>
    <w:rsid w:val="0070395C"/>
    <w:rsid w:val="0071205E"/>
    <w:rsid w:val="00727744"/>
    <w:rsid w:val="00737722"/>
    <w:rsid w:val="0074527D"/>
    <w:rsid w:val="00746121"/>
    <w:rsid w:val="00750272"/>
    <w:rsid w:val="00753416"/>
    <w:rsid w:val="00754C8C"/>
    <w:rsid w:val="00756684"/>
    <w:rsid w:val="007613A5"/>
    <w:rsid w:val="00764B6D"/>
    <w:rsid w:val="0078644B"/>
    <w:rsid w:val="007932D3"/>
    <w:rsid w:val="007A049A"/>
    <w:rsid w:val="007B2698"/>
    <w:rsid w:val="007C4C98"/>
    <w:rsid w:val="0080396A"/>
    <w:rsid w:val="00807B84"/>
    <w:rsid w:val="0081156D"/>
    <w:rsid w:val="008151A7"/>
    <w:rsid w:val="008423BD"/>
    <w:rsid w:val="008516D9"/>
    <w:rsid w:val="008550BF"/>
    <w:rsid w:val="00865544"/>
    <w:rsid w:val="00865AF1"/>
    <w:rsid w:val="0088326C"/>
    <w:rsid w:val="00892485"/>
    <w:rsid w:val="008935EF"/>
    <w:rsid w:val="00897BC6"/>
    <w:rsid w:val="008C2A56"/>
    <w:rsid w:val="009014C8"/>
    <w:rsid w:val="00905591"/>
    <w:rsid w:val="009121B6"/>
    <w:rsid w:val="009130F9"/>
    <w:rsid w:val="00921DEF"/>
    <w:rsid w:val="00922AE5"/>
    <w:rsid w:val="00934AC4"/>
    <w:rsid w:val="0094279A"/>
    <w:rsid w:val="009459C0"/>
    <w:rsid w:val="0095118F"/>
    <w:rsid w:val="00965AD5"/>
    <w:rsid w:val="00975A4C"/>
    <w:rsid w:val="00994741"/>
    <w:rsid w:val="009B07CD"/>
    <w:rsid w:val="009B2A62"/>
    <w:rsid w:val="009C57F9"/>
    <w:rsid w:val="009D05EC"/>
    <w:rsid w:val="009F419C"/>
    <w:rsid w:val="009F6307"/>
    <w:rsid w:val="00A1402F"/>
    <w:rsid w:val="00A2125F"/>
    <w:rsid w:val="00A244AD"/>
    <w:rsid w:val="00A25095"/>
    <w:rsid w:val="00A303AA"/>
    <w:rsid w:val="00A448A2"/>
    <w:rsid w:val="00A51C4C"/>
    <w:rsid w:val="00A52B0D"/>
    <w:rsid w:val="00A57790"/>
    <w:rsid w:val="00A60ECF"/>
    <w:rsid w:val="00A71A9B"/>
    <w:rsid w:val="00A73DE0"/>
    <w:rsid w:val="00A75B46"/>
    <w:rsid w:val="00A77A92"/>
    <w:rsid w:val="00AB71FC"/>
    <w:rsid w:val="00AB7A46"/>
    <w:rsid w:val="00AD6FEC"/>
    <w:rsid w:val="00AF0171"/>
    <w:rsid w:val="00AF6F2D"/>
    <w:rsid w:val="00B116AB"/>
    <w:rsid w:val="00B15F01"/>
    <w:rsid w:val="00B2736C"/>
    <w:rsid w:val="00B302F5"/>
    <w:rsid w:val="00B309FF"/>
    <w:rsid w:val="00B372C9"/>
    <w:rsid w:val="00B40726"/>
    <w:rsid w:val="00B42AC5"/>
    <w:rsid w:val="00B47B89"/>
    <w:rsid w:val="00B64BF2"/>
    <w:rsid w:val="00B7100E"/>
    <w:rsid w:val="00B73894"/>
    <w:rsid w:val="00B95B45"/>
    <w:rsid w:val="00BA3A37"/>
    <w:rsid w:val="00BB1291"/>
    <w:rsid w:val="00BB5AEB"/>
    <w:rsid w:val="00BC1A2B"/>
    <w:rsid w:val="00BC7843"/>
    <w:rsid w:val="00BD2BD9"/>
    <w:rsid w:val="00BE66CD"/>
    <w:rsid w:val="00BF362E"/>
    <w:rsid w:val="00BF5DF3"/>
    <w:rsid w:val="00C03139"/>
    <w:rsid w:val="00C03440"/>
    <w:rsid w:val="00C05D88"/>
    <w:rsid w:val="00C079C3"/>
    <w:rsid w:val="00C1633E"/>
    <w:rsid w:val="00C23984"/>
    <w:rsid w:val="00C57A36"/>
    <w:rsid w:val="00C62C62"/>
    <w:rsid w:val="00C65886"/>
    <w:rsid w:val="00C65B15"/>
    <w:rsid w:val="00C71B21"/>
    <w:rsid w:val="00C853A4"/>
    <w:rsid w:val="00CA7BEA"/>
    <w:rsid w:val="00CB54AD"/>
    <w:rsid w:val="00CC3734"/>
    <w:rsid w:val="00CC6F12"/>
    <w:rsid w:val="00CD4442"/>
    <w:rsid w:val="00CE57FD"/>
    <w:rsid w:val="00CF3B03"/>
    <w:rsid w:val="00CF7F8D"/>
    <w:rsid w:val="00D058FC"/>
    <w:rsid w:val="00D203D0"/>
    <w:rsid w:val="00D2110E"/>
    <w:rsid w:val="00D312CC"/>
    <w:rsid w:val="00D61C6A"/>
    <w:rsid w:val="00D67586"/>
    <w:rsid w:val="00D76B64"/>
    <w:rsid w:val="00D836C8"/>
    <w:rsid w:val="00D84267"/>
    <w:rsid w:val="00D85F14"/>
    <w:rsid w:val="00D87E7C"/>
    <w:rsid w:val="00DB1B09"/>
    <w:rsid w:val="00DC23C4"/>
    <w:rsid w:val="00DC5C8A"/>
    <w:rsid w:val="00DC601E"/>
    <w:rsid w:val="00DD1C81"/>
    <w:rsid w:val="00DE28FE"/>
    <w:rsid w:val="00DE5CB6"/>
    <w:rsid w:val="00E23F11"/>
    <w:rsid w:val="00E3049B"/>
    <w:rsid w:val="00E471AB"/>
    <w:rsid w:val="00E50216"/>
    <w:rsid w:val="00E53C07"/>
    <w:rsid w:val="00E54FEB"/>
    <w:rsid w:val="00E65A65"/>
    <w:rsid w:val="00E7702C"/>
    <w:rsid w:val="00E825D1"/>
    <w:rsid w:val="00EB1C95"/>
    <w:rsid w:val="00EB485C"/>
    <w:rsid w:val="00EB64BA"/>
    <w:rsid w:val="00EE4F14"/>
    <w:rsid w:val="00F12BF3"/>
    <w:rsid w:val="00F174FF"/>
    <w:rsid w:val="00F522B0"/>
    <w:rsid w:val="00F57F79"/>
    <w:rsid w:val="00F60809"/>
    <w:rsid w:val="00F60EC5"/>
    <w:rsid w:val="00F62EEC"/>
    <w:rsid w:val="00F91F49"/>
    <w:rsid w:val="00FA3962"/>
    <w:rsid w:val="00FA7651"/>
    <w:rsid w:val="00FB2F50"/>
    <w:rsid w:val="00FC31EC"/>
    <w:rsid w:val="00FC6F57"/>
    <w:rsid w:val="00FF6643"/>
    <w:rsid w:val="036E1C81"/>
    <w:rsid w:val="2D625284"/>
    <w:rsid w:val="48E23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3"/>
    <w:semiHidden/>
    <w:qFormat/>
    <w:uiPriority w:val="99"/>
    <w:rPr>
      <w:sz w:val="18"/>
      <w:szCs w:val="18"/>
    </w:r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paragraph" w:styleId="18">
    <w:name w:val="Quote"/>
    <w:basedOn w:val="1"/>
    <w:next w:val="1"/>
    <w:link w:val="19"/>
    <w:qFormat/>
    <w:uiPriority w:val="99"/>
    <w:rPr>
      <w:rFonts w:ascii="Calibri" w:hAnsi="Calibri" w:eastAsia="宋体" w:cs="Times New Roman"/>
      <w:i/>
      <w:iCs/>
      <w:color w:val="000000"/>
      <w:szCs w:val="24"/>
    </w:rPr>
  </w:style>
  <w:style w:type="character" w:customStyle="1" w:styleId="19">
    <w:name w:val="引用 字符"/>
    <w:basedOn w:val="10"/>
    <w:link w:val="18"/>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9398C-AD44-415F-9736-4AFE180B0AE6}">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7136</Words>
  <Characters>7330</Characters>
  <Lines>55</Lines>
  <Paragraphs>15</Paragraphs>
  <TotalTime>1079</TotalTime>
  <ScaleCrop>false</ScaleCrop>
  <LinksUpToDate>false</LinksUpToDate>
  <CharactersWithSpaces>7392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2022-02-07T05:52:00Z</dcterms:created>
  <dc:creator>Administrator</dc:creator>
  <cp:lastModifiedBy>上帝掷骰子吗</cp:lastModifiedBy>
  <dcterms:modified xsi:type="dcterms:W3CDTF">2025-07-30T13:53:36Z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BD13DB8A0A7C4F81BFACBE275CB67962_12</vt:lpwstr>
  </property>
</Properties>
</file>